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2E15E">
      <w:pPr>
        <w:spacing w:after="0" w:line="440" w:lineRule="exact"/>
        <w:jc w:val="center"/>
        <w:outlineLvl w:val="3"/>
        <w:rPr>
          <w:rFonts w:hint="eastAsia" w:ascii="黑体" w:hAnsi="宋体" w:eastAsia="黑体" w:cs="Times New Roman"/>
          <w:sz w:val="44"/>
          <w:szCs w:val="44"/>
          <w14:ligatures w14:val="none"/>
        </w:rPr>
      </w:pPr>
      <w:r>
        <w:rPr>
          <w:rFonts w:hint="eastAsia" w:ascii="黑体" w:hAnsi="宋体" w:eastAsia="黑体" w:cs="Times New Roman"/>
          <w:sz w:val="44"/>
          <w:szCs w:val="44"/>
          <w14:ligatures w14:val="none"/>
        </w:rPr>
        <w:t>投资海外高信用债券的资金流向</w:t>
      </w:r>
    </w:p>
    <w:p w14:paraId="3805FE38">
      <w:pPr>
        <w:spacing w:after="0" w:line="440" w:lineRule="exact"/>
        <w:jc w:val="center"/>
        <w:outlineLvl w:val="3"/>
        <w:rPr>
          <w:rFonts w:hint="eastAsia" w:ascii="黑体" w:hAnsi="宋体" w:eastAsia="黑体" w:cs="Times New Roman"/>
          <w:sz w:val="44"/>
          <w:szCs w:val="44"/>
          <w14:ligatures w14:val="none"/>
        </w:rPr>
      </w:pPr>
    </w:p>
    <w:p w14:paraId="180CBDA0">
      <w:pPr>
        <w:spacing w:after="0" w:line="440" w:lineRule="exact"/>
        <w:ind w:firstLine="480" w:firstLineChars="200"/>
        <w:jc w:val="both"/>
        <w:rPr>
          <w:rFonts w:ascii="Times New Roman" w:hAnsi="Times New Roman" w:eastAsia="新宋体" w:cs="Times New Roman"/>
          <w:sz w:val="24"/>
          <w14:ligatures w14:val="none"/>
        </w:rPr>
      </w:pPr>
      <w:r>
        <w:rPr>
          <w:rFonts w:hint="eastAsia" w:ascii="Times New Roman" w:hAnsi="新宋体" w:eastAsia="新宋体" w:cs="Times New Roman"/>
          <w:sz w:val="24"/>
          <w14:ligatures w14:val="none"/>
        </w:rPr>
        <w:t>笔者</w:t>
      </w:r>
      <w:r>
        <w:rPr>
          <w:rFonts w:ascii="Times New Roman" w:hAnsi="新宋体" w:eastAsia="新宋体" w:cs="Times New Roman"/>
          <w:sz w:val="24"/>
          <w14:ligatures w14:val="none"/>
        </w:rPr>
        <w:t>尝试依据投资主体的资金状况</w:t>
      </w:r>
      <w:r>
        <w:rPr>
          <w:rFonts w:hint="eastAsia" w:ascii="Times New Roman" w:hAnsi="新宋体" w:eastAsia="新宋体" w:cs="Times New Roman"/>
          <w:sz w:val="24"/>
          <w14:ligatures w14:val="none"/>
        </w:rPr>
        <w:t>和</w:t>
      </w:r>
      <w:r>
        <w:rPr>
          <w:rFonts w:ascii="Times New Roman" w:hAnsi="新宋体" w:eastAsia="新宋体" w:cs="Times New Roman"/>
          <w:sz w:val="24"/>
          <w14:ligatures w14:val="none"/>
        </w:rPr>
        <w:t>盈利目标等客观事实来确定投资者的风险偏好，再通过考察</w:t>
      </w:r>
      <w:r>
        <w:rPr>
          <w:rFonts w:ascii="Times New Roman" w:hAnsi="Times New Roman" w:eastAsia="宋体" w:cs="Times New Roman"/>
          <w:position w:val="-6"/>
          <w:sz w:val="24"/>
          <w14:ligatures w14:val="none"/>
        </w:rPr>
        <w:object>
          <v:shape id="_x0000_i1025" o:spt="75" type="#_x0000_t75" style="height:14pt;width:24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ascii="Times New Roman" w:hAnsi="新宋体" w:eastAsia="新宋体" w:cs="Times New Roman"/>
          <w:sz w:val="24"/>
          <w14:ligatures w14:val="none"/>
        </w:rPr>
        <w:t>模型中的逆问题，以一种不再依赖于传统理性的风险偏好度量方法对不同风险偏好投资主体的投资选择行为进行分析，计算出其最优的资产配置权重，从而达到监测各投资主体的资金流向的目的。</w:t>
      </w:r>
      <w:r>
        <w:rPr>
          <w:rFonts w:hint="eastAsia" w:ascii="Times New Roman" w:hAnsi="新宋体" w:eastAsia="新宋体" w:cs="Times New Roman"/>
          <w:sz w:val="24"/>
          <w14:ligatures w14:val="none"/>
        </w:rPr>
        <w:t>在此</w:t>
      </w:r>
      <w:r>
        <w:rPr>
          <w:rFonts w:ascii="Times New Roman" w:hAnsi="新宋体" w:eastAsia="新宋体" w:cs="Times New Roman"/>
          <w:sz w:val="24"/>
          <w14:ligatures w14:val="none"/>
        </w:rPr>
        <w:t>，</w:t>
      </w:r>
      <w:r>
        <w:rPr>
          <w:rFonts w:hint="eastAsia" w:ascii="Times New Roman" w:hAnsi="新宋体" w:eastAsia="新宋体" w:cs="Times New Roman"/>
          <w:sz w:val="24"/>
          <w14:ligatures w14:val="none"/>
        </w:rPr>
        <w:t>笔者</w:t>
      </w:r>
      <w:r>
        <w:rPr>
          <w:rFonts w:ascii="Times New Roman" w:hAnsi="新宋体" w:eastAsia="新宋体" w:cs="Times New Roman"/>
          <w:sz w:val="24"/>
          <w14:ligatures w14:val="none"/>
        </w:rPr>
        <w:t>选取了从</w:t>
      </w:r>
      <w:r>
        <w:rPr>
          <w:rFonts w:ascii="Times New Roman" w:hAnsi="Times New Roman" w:eastAsia="新宋体" w:cs="Times New Roman"/>
          <w:sz w:val="24"/>
          <w14:ligatures w14:val="none"/>
        </w:rPr>
        <w:t>1926</w:t>
      </w:r>
      <w:r>
        <w:rPr>
          <w:rFonts w:hint="eastAsia" w:ascii="Times New Roman" w:hAnsi="新宋体" w:eastAsia="新宋体" w:cs="Times New Roman"/>
          <w:sz w:val="24"/>
          <w14:ligatures w14:val="none"/>
        </w:rPr>
        <w:t>-</w:t>
      </w:r>
      <w:r>
        <w:rPr>
          <w:rFonts w:ascii="Times New Roman" w:hAnsi="Times New Roman" w:eastAsia="新宋体" w:cs="Times New Roman"/>
          <w:sz w:val="24"/>
          <w14:ligatures w14:val="none"/>
        </w:rPr>
        <w:t>1997</w:t>
      </w:r>
      <w:r>
        <w:rPr>
          <w:rFonts w:ascii="Times New Roman" w:hAnsi="新宋体" w:eastAsia="新宋体" w:cs="Times New Roman"/>
          <w:sz w:val="24"/>
          <w14:ligatures w14:val="none"/>
        </w:rPr>
        <w:t>年间美国股票、债券和短期国库券的相关数据，对美国高信用</w:t>
      </w:r>
      <w:r>
        <w:rPr>
          <w:rFonts w:hint="eastAsia" w:ascii="Times New Roman" w:hAnsi="新宋体" w:eastAsia="新宋体" w:cs="Times New Roman"/>
          <w:sz w:val="24"/>
          <w14:ligatures w14:val="none"/>
        </w:rPr>
        <w:t>债券</w:t>
      </w:r>
      <w:r>
        <w:rPr>
          <w:rFonts w:ascii="Times New Roman" w:hAnsi="新宋体" w:eastAsia="新宋体" w:cs="Times New Roman"/>
          <w:sz w:val="24"/>
          <w14:ligatures w14:val="none"/>
        </w:rPr>
        <w:t>市场投资主体的投资资金流向进行实证研究。</w:t>
      </w:r>
    </w:p>
    <w:p w14:paraId="3BD35ADF">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w:t>
      </w:r>
      <w:r>
        <w:rPr>
          <w:rFonts w:ascii="Times New Roman" w:hAnsi="Times New Roman" w:eastAsia="新宋体" w:cs="Times New Roman"/>
          <w:sz w:val="24"/>
          <w14:ligatures w14:val="none"/>
        </w:rPr>
        <w:t>1</w:t>
      </w:r>
      <w:r>
        <w:rPr>
          <w:rFonts w:ascii="Times New Roman" w:hAnsi="新宋体" w:eastAsia="新宋体" w:cs="Times New Roman"/>
          <w:sz w:val="24"/>
          <w14:ligatures w14:val="none"/>
        </w:rPr>
        <w:t>）风险偏好的度量与确定</w:t>
      </w:r>
    </w:p>
    <w:p w14:paraId="3651FC3F">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在研究投资资金流向的变化之前，首先要了解和掌握投资主体资产配置的情况。</w:t>
      </w:r>
      <w:r>
        <w:rPr>
          <w:rFonts w:hint="eastAsia" w:ascii="Times New Roman" w:hAnsi="新宋体" w:eastAsia="新宋体" w:cs="Times New Roman"/>
          <w:sz w:val="24"/>
          <w14:ligatures w14:val="none"/>
        </w:rPr>
        <w:t>笔者</w:t>
      </w:r>
      <w:r>
        <w:rPr>
          <w:rFonts w:ascii="Times New Roman" w:hAnsi="新宋体" w:eastAsia="新宋体" w:cs="Times New Roman"/>
          <w:sz w:val="24"/>
          <w14:ligatures w14:val="none"/>
        </w:rPr>
        <w:t>以置信度和风险容忍值</w:t>
      </w:r>
      <w:r>
        <w:rPr>
          <w:rFonts w:hint="eastAsia" w:ascii="Times New Roman" w:hAnsi="新宋体" w:eastAsia="新宋体" w:cs="Times New Roman"/>
          <w:sz w:val="24"/>
          <w14:ligatures w14:val="none"/>
        </w:rPr>
        <w:t>相</w:t>
      </w:r>
      <w:r>
        <w:rPr>
          <w:rFonts w:ascii="Times New Roman" w:hAnsi="新宋体" w:eastAsia="新宋体" w:cs="Times New Roman"/>
          <w:sz w:val="24"/>
          <w14:ligatures w14:val="none"/>
        </w:rPr>
        <w:t>结合</w:t>
      </w:r>
      <w:r>
        <w:rPr>
          <w:rFonts w:hint="eastAsia" w:ascii="Times New Roman" w:hAnsi="新宋体" w:eastAsia="新宋体" w:cs="Times New Roman"/>
          <w:sz w:val="24"/>
          <w14:ligatures w14:val="none"/>
        </w:rPr>
        <w:t>的方法来</w:t>
      </w:r>
      <w:r>
        <w:rPr>
          <w:rFonts w:ascii="Times New Roman" w:hAnsi="新宋体" w:eastAsia="新宋体" w:cs="Times New Roman"/>
          <w:sz w:val="24"/>
          <w14:ligatures w14:val="none"/>
        </w:rPr>
        <w:t>度量投资海外高信用债市场的投资主体的风险偏好</w:t>
      </w:r>
      <w:r>
        <w:rPr>
          <w:rFonts w:hint="eastAsia" w:ascii="Times New Roman" w:hAnsi="Times New Roman" w:eastAsia="新宋体" w:cs="Times New Roman"/>
          <w:sz w:val="24"/>
          <w14:ligatures w14:val="none"/>
        </w:rPr>
        <w:t>，</w:t>
      </w:r>
      <w:r>
        <w:rPr>
          <w:rFonts w:ascii="Times New Roman" w:hAnsi="新宋体" w:eastAsia="新宋体" w:cs="Times New Roman"/>
          <w:sz w:val="24"/>
          <w14:ligatures w14:val="none"/>
        </w:rPr>
        <w:t>从而了解其资产配置状况。</w:t>
      </w:r>
    </w:p>
    <w:p w14:paraId="0246D18F">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Times New Roman" w:eastAsia="宋体" w:cs="Times New Roman"/>
          <w:position w:val="-6"/>
          <w:sz w:val="24"/>
          <w14:ligatures w14:val="none"/>
        </w:rPr>
        <w:object>
          <v:shape id="_x0000_i1026" o:spt="75" type="#_x0000_t75" style="height:14pt;width:24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8">
            <o:LockedField>false</o:LockedField>
          </o:OLEObject>
        </w:object>
      </w:r>
      <w:r>
        <w:rPr>
          <w:rFonts w:ascii="Times New Roman" w:hAnsi="新宋体" w:eastAsia="新宋体" w:cs="Times New Roman"/>
          <w:sz w:val="24"/>
          <w14:ligatures w14:val="none"/>
        </w:rPr>
        <w:t>也称为风险值，是指在一定概率水平（或者置信度）下，某一金融资产或者资产组合在未来特定的一段时间内的最大可能损失（或者最坏情况的损失），可以表示为：</w:t>
      </w:r>
    </w:p>
    <w:p w14:paraId="71E2182A">
      <w:pPr>
        <w:spacing w:after="0" w:line="240" w:lineRule="auto"/>
        <w:ind w:firstLine="480" w:firstLineChars="200"/>
        <w:rPr>
          <w:rFonts w:ascii="Times New Roman" w:hAnsi="Times New Roman" w:eastAsia="新宋体" w:cs="Times New Roman"/>
          <w:sz w:val="24"/>
          <w14:ligatures w14:val="none"/>
        </w:rPr>
      </w:pPr>
      <w:r>
        <w:rPr>
          <w:rFonts w:ascii="Times New Roman" w:hAnsi="Times New Roman" w:eastAsia="宋体" w:cs="Times New Roman"/>
          <w:position w:val="-14"/>
          <w:sz w:val="24"/>
          <w14:ligatures w14:val="none"/>
        </w:rPr>
        <w:object>
          <v:shape id="_x0000_i1027" o:spt="75" type="#_x0000_t75" style="height:19pt;width:97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rFonts w:ascii="Times New Roman" w:hAnsi="Times New Roman" w:eastAsia="新宋体" w:cs="Times New Roman"/>
          <w:sz w:val="24"/>
          <w14:ligatures w14:val="none"/>
        </w:rPr>
        <w:t xml:space="preserve">                </w:t>
      </w:r>
      <w:r>
        <w:rPr>
          <w:rFonts w:hint="eastAsia" w:ascii="Times New Roman" w:hAnsi="Times New Roman" w:eastAsia="新宋体" w:cs="Times New Roman"/>
          <w:sz w:val="24"/>
          <w14:ligatures w14:val="none"/>
        </w:rPr>
        <w:t xml:space="preserve">        </w:t>
      </w:r>
      <w:r>
        <w:rPr>
          <w:rFonts w:ascii="Times New Roman" w:hAnsi="Times New Roman" w:eastAsia="新宋体" w:cs="Times New Roman"/>
          <w:sz w:val="24"/>
          <w14:ligatures w14:val="none"/>
        </w:rPr>
        <w:t xml:space="preserve">               </w:t>
      </w:r>
      <w:r>
        <w:rPr>
          <w:rFonts w:hint="eastAsia" w:ascii="Times New Roman" w:hAnsi="Times New Roman" w:eastAsia="新宋体" w:cs="Times New Roman"/>
          <w:sz w:val="24"/>
          <w14:ligatures w14:val="none"/>
        </w:rPr>
        <w:t xml:space="preserve"> </w:t>
      </w:r>
      <w:r>
        <w:rPr>
          <w:rFonts w:ascii="Times New Roman" w:hAnsi="Times New Roman" w:eastAsia="新宋体" w:cs="Times New Roman"/>
          <w:sz w:val="24"/>
          <w14:ligatures w14:val="none"/>
        </w:rPr>
        <w:t xml:space="preserve"> </w:t>
      </w:r>
      <w:r>
        <w:rPr>
          <w:rFonts w:hint="eastAsia" w:ascii="Times New Roman" w:hAnsi="Times New Roman" w:eastAsia="新宋体" w:cs="Times New Roman"/>
          <w:sz w:val="24"/>
          <w14:ligatures w14:val="none"/>
        </w:rPr>
        <w:t xml:space="preserve"> </w:t>
      </w:r>
      <w:r>
        <w:rPr>
          <w:rFonts w:ascii="Times New Roman" w:hAnsi="Times New Roman" w:eastAsia="新宋体" w:cs="Times New Roman"/>
          <w:sz w:val="24"/>
          <w14:ligatures w14:val="none"/>
        </w:rPr>
        <w:t xml:space="preserve"> （</w:t>
      </w:r>
      <w:r>
        <w:rPr>
          <w:rFonts w:hint="eastAsia" w:ascii="Times New Roman" w:hAnsi="Times New Roman" w:eastAsia="新宋体" w:cs="Times New Roman"/>
          <w:sz w:val="24"/>
          <w:lang w:val="en-US" w:eastAsia="zh-CN"/>
          <w14:ligatures w14:val="none"/>
        </w:rPr>
        <w:t>1</w:t>
      </w:r>
      <w:r>
        <w:rPr>
          <w:rFonts w:ascii="Times New Roman" w:hAnsi="Times New Roman" w:eastAsia="新宋体" w:cs="Times New Roman"/>
          <w:sz w:val="24"/>
          <w14:ligatures w14:val="none"/>
        </w:rPr>
        <w:t>）</w:t>
      </w:r>
    </w:p>
    <w:p w14:paraId="09C5EC77">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其中</w:t>
      </w:r>
      <w:r>
        <w:rPr>
          <w:rFonts w:ascii="Times New Roman" w:hAnsi="Times New Roman" w:eastAsia="宋体" w:cs="Times New Roman"/>
          <w:position w:val="-4"/>
          <w:sz w:val="24"/>
          <w14:ligatures w14:val="none"/>
        </w:rPr>
        <w:object>
          <v:shape id="_x0000_i1028" o:spt="75" type="#_x0000_t75" style="height:13pt;width:12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ascii="Times New Roman" w:hAnsi="新宋体" w:eastAsia="新宋体" w:cs="Times New Roman"/>
          <w:sz w:val="24"/>
          <w14:ligatures w14:val="none"/>
        </w:rPr>
        <w:t>表示概率测度，</w:t>
      </w:r>
      <w:r>
        <w:rPr>
          <w:rFonts w:ascii="Times New Roman" w:hAnsi="Times New Roman" w:eastAsia="宋体" w:cs="Times New Roman"/>
          <w:position w:val="-14"/>
          <w:sz w:val="24"/>
          <w14:ligatures w14:val="none"/>
        </w:rPr>
        <w:object>
          <v:shape id="_x0000_i1029" o:spt="75" type="#_x0000_t75" style="height:19pt;width:16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r>
        <w:rPr>
          <w:rFonts w:ascii="Times New Roman" w:hAnsi="新宋体" w:eastAsia="新宋体" w:cs="Times New Roman"/>
          <w:sz w:val="24"/>
          <w14:ligatures w14:val="none"/>
        </w:rPr>
        <w:t>表示资产或资产组合在持有期内的收益率，</w:t>
      </w:r>
      <w:r>
        <w:rPr>
          <w:rFonts w:ascii="Times New Roman" w:hAnsi="Times New Roman" w:eastAsia="宋体" w:cs="Times New Roman"/>
          <w:position w:val="-6"/>
          <w:sz w:val="24"/>
          <w14:ligatures w14:val="none"/>
        </w:rPr>
        <w:object>
          <v:shape id="_x0000_i1030" o:spt="75" type="#_x0000_t75" style="height:11pt;width:9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5">
            <o:LockedField>false</o:LockedField>
          </o:OLEObject>
        </w:object>
      </w:r>
      <w:r>
        <w:rPr>
          <w:rFonts w:ascii="Times New Roman" w:hAnsi="新宋体" w:eastAsia="新宋体" w:cs="Times New Roman"/>
          <w:sz w:val="24"/>
          <w14:ligatures w14:val="none"/>
        </w:rPr>
        <w:t>为置信度。假设资产组合收益率的概率分布服从正态分布且标准差（设为</w:t>
      </w:r>
      <w:r>
        <w:rPr>
          <w:rFonts w:ascii="Times New Roman" w:hAnsi="Times New Roman" w:eastAsia="宋体" w:cs="Times New Roman"/>
          <w:position w:val="-12"/>
          <w:sz w:val="24"/>
          <w14:ligatures w14:val="none"/>
        </w:rPr>
        <w:object>
          <v:shape id="_x0000_i1031" o:spt="75" type="#_x0000_t75" style="height:18pt;width:16pt;" o:ole="t" filled="f" o:preferrelative="t" stroked="f" coordsize="21600,21600">
            <v:path/>
            <v:fill on="f" focussize="0,0"/>
            <v:stroke on="f" joinstyle="miter"/>
            <v:imagedata r:id="rId18" o:title=""/>
            <o:lock v:ext="edit" aspectratio="t"/>
            <w10:wrap type="none"/>
            <w10:anchorlock/>
          </v:shape>
          <o:OLEObject Type="Embed" ProgID="Equation.DSMT4" ShapeID="_x0000_i1031" DrawAspect="Content" ObjectID="_1468075731" r:id="rId17">
            <o:LockedField>false</o:LockedField>
          </o:OLEObject>
        </w:object>
      </w:r>
      <w:r>
        <w:rPr>
          <w:rFonts w:ascii="Times New Roman" w:hAnsi="新宋体" w:eastAsia="新宋体" w:cs="Times New Roman"/>
          <w:sz w:val="24"/>
          <w14:ligatures w14:val="none"/>
        </w:rPr>
        <w:t>）已知，在置信度</w:t>
      </w:r>
      <w:r>
        <w:rPr>
          <w:rFonts w:ascii="Times New Roman" w:hAnsi="Times New Roman" w:eastAsia="宋体" w:cs="Times New Roman"/>
          <w:position w:val="-6"/>
          <w:sz w:val="24"/>
          <w14:ligatures w14:val="none"/>
        </w:rPr>
        <w:object>
          <v:shape id="_x0000_i1032" o:spt="75" type="#_x0000_t75" style="height:11pt;width:9pt;" o:ole="t" filled="f" o:preferrelative="t" stroked="f" coordsize="21600,21600">
            <v:path/>
            <v:fill on="f" focussize="0,0"/>
            <v:stroke on="f" joinstyle="miter"/>
            <v:imagedata r:id="rId20" o:title=""/>
            <o:lock v:ext="edit" aspectratio="t"/>
            <w10:wrap type="none"/>
            <w10:anchorlock/>
          </v:shape>
          <o:OLEObject Type="Embed" ProgID="Equation.DSMT4" ShapeID="_x0000_i1032" DrawAspect="Content" ObjectID="_1468075732" r:id="rId19">
            <o:LockedField>false</o:LockedField>
          </o:OLEObject>
        </w:object>
      </w:r>
      <w:r>
        <w:rPr>
          <w:rFonts w:ascii="Times New Roman" w:hAnsi="新宋体" w:eastAsia="新宋体" w:cs="Times New Roman"/>
          <w:sz w:val="24"/>
          <w14:ligatures w14:val="none"/>
        </w:rPr>
        <w:t>下与收益率同期的资产或资产组合的最大可能损失或风险（即</w:t>
      </w:r>
      <w:r>
        <w:rPr>
          <w:rFonts w:ascii="Times New Roman" w:hAnsi="Times New Roman" w:eastAsia="宋体" w:cs="Times New Roman"/>
          <w:position w:val="-6"/>
          <w:sz w:val="24"/>
          <w14:ligatures w14:val="none"/>
        </w:rPr>
        <w:object>
          <v:shape id="_x0000_i1033" o:spt="75" type="#_x0000_t75" style="height:14pt;width:24pt;" o:ole="t" filled="f" o:preferrelative="t" stroked="f" coordsize="21600,21600">
            <v:path/>
            <v:fill on="f" focussize="0,0"/>
            <v:stroke on="f" joinstyle="miter"/>
            <v:imagedata r:id="rId7" o:title=""/>
            <o:lock v:ext="edit" aspectratio="t"/>
            <w10:wrap type="none"/>
            <w10:anchorlock/>
          </v:shape>
          <o:OLEObject Type="Embed" ProgID="Equation.DSMT4" ShapeID="_x0000_i1033" DrawAspect="Content" ObjectID="_1468075733" r:id="rId21">
            <o:LockedField>false</o:LockedField>
          </o:OLEObject>
        </w:object>
      </w:r>
      <w:r>
        <w:rPr>
          <w:rFonts w:ascii="Times New Roman" w:hAnsi="新宋体" w:eastAsia="新宋体" w:cs="Times New Roman"/>
          <w:sz w:val="24"/>
          <w14:ligatures w14:val="none"/>
        </w:rPr>
        <w:t>）的计算公式为：</w:t>
      </w:r>
    </w:p>
    <w:p w14:paraId="090D3653">
      <w:pPr>
        <w:spacing w:after="0" w:line="240" w:lineRule="auto"/>
        <w:ind w:firstLine="480" w:firstLineChars="200"/>
        <w:rPr>
          <w:rFonts w:ascii="Times New Roman" w:hAnsi="Times New Roman" w:eastAsia="新宋体" w:cs="Times New Roman"/>
          <w:sz w:val="24"/>
          <w14:ligatures w14:val="none"/>
        </w:rPr>
      </w:pPr>
      <w:r>
        <w:rPr>
          <w:rFonts w:ascii="Times New Roman" w:hAnsi="Times New Roman" w:eastAsia="宋体" w:cs="Times New Roman"/>
          <w:position w:val="-14"/>
          <w:sz w:val="24"/>
          <w14:ligatures w14:val="none"/>
        </w:rPr>
        <w:object>
          <v:shape id="_x0000_i1034" o:spt="75" type="#_x0000_t75" style="height:19pt;width:59pt;" o:ole="t" filled="f" o:preferrelative="t" stroked="f" coordsize="21600,21600">
            <v:path/>
            <v:fill on="f" focussize="0,0"/>
            <v:stroke on="f" joinstyle="miter"/>
            <v:imagedata r:id="rId23" o:title=""/>
            <o:lock v:ext="edit" aspectratio="t"/>
            <w10:wrap type="none"/>
            <w10:anchorlock/>
          </v:shape>
          <o:OLEObject Type="Embed" ProgID="Equation.DSMT4" ShapeID="_x0000_i1034" DrawAspect="Content" ObjectID="_1468075734" r:id="rId22">
            <o:LockedField>false</o:LockedField>
          </o:OLEObject>
        </w:object>
      </w:r>
      <w:r>
        <w:rPr>
          <w:rFonts w:ascii="Times New Roman" w:hAnsi="Times New Roman" w:eastAsia="新宋体" w:cs="Times New Roman"/>
          <w:sz w:val="24"/>
          <w14:ligatures w14:val="none"/>
        </w:rPr>
        <w:t xml:space="preserve">                                               </w:t>
      </w:r>
      <w:r>
        <w:rPr>
          <w:rFonts w:hint="eastAsia" w:ascii="Times New Roman" w:hAnsi="Times New Roman" w:eastAsia="新宋体" w:cs="Times New Roman"/>
          <w:sz w:val="24"/>
          <w14:ligatures w14:val="none"/>
        </w:rPr>
        <w:t xml:space="preserve"> </w:t>
      </w:r>
      <w:r>
        <w:rPr>
          <w:rFonts w:ascii="Times New Roman" w:hAnsi="Times New Roman" w:eastAsia="新宋体" w:cs="Times New Roman"/>
          <w:sz w:val="24"/>
          <w14:ligatures w14:val="none"/>
        </w:rPr>
        <w:t xml:space="preserve"> （</w:t>
      </w:r>
      <w:r>
        <w:rPr>
          <w:rFonts w:hint="eastAsia" w:ascii="Times New Roman" w:hAnsi="Times New Roman" w:eastAsia="新宋体" w:cs="Times New Roman"/>
          <w:sz w:val="24"/>
          <w:lang w:val="en-US" w:eastAsia="zh-CN"/>
          <w14:ligatures w14:val="none"/>
        </w:rPr>
        <w:t>2</w:t>
      </w:r>
      <w:r>
        <w:rPr>
          <w:rFonts w:ascii="Times New Roman" w:hAnsi="Times New Roman" w:eastAsia="新宋体" w:cs="Times New Roman"/>
          <w:sz w:val="24"/>
          <w14:ligatures w14:val="none"/>
        </w:rPr>
        <w:t>）</w:t>
      </w:r>
    </w:p>
    <w:p w14:paraId="5AE9BE41">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其中</w:t>
      </w:r>
      <w:r>
        <w:rPr>
          <w:rFonts w:ascii="Times New Roman" w:hAnsi="Times New Roman" w:eastAsia="宋体" w:cs="Times New Roman"/>
          <w:position w:val="-12"/>
          <w:sz w:val="24"/>
          <w14:ligatures w14:val="none"/>
        </w:rPr>
        <w:object>
          <v:shape id="_x0000_i1035" o:spt="75" type="#_x0000_t75" style="height:18pt;width:15pt;" o:ole="t" filled="f" o:preferrelative="t" stroked="f" coordsize="21600,21600">
            <v:path/>
            <v:fill on="f" focussize="0,0"/>
            <v:stroke on="f" joinstyle="miter"/>
            <v:imagedata r:id="rId25" o:title=""/>
            <o:lock v:ext="edit" aspectratio="t"/>
            <w10:wrap type="none"/>
            <w10:anchorlock/>
          </v:shape>
          <o:OLEObject Type="Embed" ProgID="Equation.DSMT4" ShapeID="_x0000_i1035" DrawAspect="Content" ObjectID="_1468075735" r:id="rId24">
            <o:LockedField>false</o:LockedField>
          </o:OLEObject>
        </w:object>
      </w:r>
      <w:r>
        <w:rPr>
          <w:rFonts w:ascii="Times New Roman" w:hAnsi="新宋体" w:eastAsia="新宋体" w:cs="Times New Roman"/>
          <w:sz w:val="24"/>
          <w14:ligatures w14:val="none"/>
        </w:rPr>
        <w:t>为收益率的概率分布决定并对应于置信度</w:t>
      </w:r>
      <w:r>
        <w:rPr>
          <w:rFonts w:ascii="Times New Roman" w:hAnsi="Times New Roman" w:eastAsia="宋体" w:cs="Times New Roman"/>
          <w:position w:val="-6"/>
          <w:sz w:val="24"/>
          <w14:ligatures w14:val="none"/>
        </w:rPr>
        <w:object>
          <v:shape id="_x0000_i1036" o:spt="75" type="#_x0000_t75" style="height:11pt;width:9pt;" o:ole="t" filled="f" o:preferrelative="t" stroked="f" coordsize="21600,21600">
            <v:path/>
            <v:fill on="f" focussize="0,0"/>
            <v:stroke on="f" joinstyle="miter"/>
            <v:imagedata r:id="rId27" o:title=""/>
            <o:lock v:ext="edit" aspectratio="t"/>
            <w10:wrap type="none"/>
            <w10:anchorlock/>
          </v:shape>
          <o:OLEObject Type="Embed" ProgID="Equation.DSMT4" ShapeID="_x0000_i1036" DrawAspect="Content" ObjectID="_1468075736" r:id="rId26">
            <o:LockedField>false</o:LockedField>
          </o:OLEObject>
        </w:object>
      </w:r>
      <w:r>
        <w:rPr>
          <w:rFonts w:ascii="Times New Roman" w:hAnsi="新宋体" w:eastAsia="新宋体" w:cs="Times New Roman"/>
          <w:sz w:val="24"/>
          <w14:ligatures w14:val="none"/>
        </w:rPr>
        <w:t>的分位数。由</w:t>
      </w:r>
      <w:r>
        <w:rPr>
          <w:rFonts w:hint="eastAsia" w:ascii="Times New Roman" w:hAnsi="新宋体" w:eastAsia="新宋体" w:cs="Times New Roman"/>
          <w:sz w:val="24"/>
          <w14:ligatures w14:val="none"/>
        </w:rPr>
        <w:t>公式</w:t>
      </w:r>
      <w:r>
        <w:rPr>
          <w:rFonts w:ascii="Times New Roman" w:hAnsi="新宋体" w:eastAsia="新宋体" w:cs="Times New Roman"/>
          <w:sz w:val="24"/>
          <w14:ligatures w14:val="none"/>
        </w:rPr>
        <w:t>（</w:t>
      </w:r>
      <w:r>
        <w:rPr>
          <w:rFonts w:hint="eastAsia" w:ascii="Times New Roman" w:hAnsi="Times New Roman" w:eastAsia="新宋体" w:cs="Times New Roman"/>
          <w:sz w:val="24"/>
          <w:lang w:val="en-US" w:eastAsia="zh-CN"/>
          <w14:ligatures w14:val="none"/>
        </w:rPr>
        <w:t>1</w:t>
      </w:r>
      <w:r>
        <w:rPr>
          <w:rFonts w:ascii="Times New Roman" w:hAnsi="新宋体" w:eastAsia="新宋体" w:cs="Times New Roman"/>
          <w:sz w:val="24"/>
          <w14:ligatures w14:val="none"/>
        </w:rPr>
        <w:t>）可知，当</w:t>
      </w:r>
      <w:r>
        <w:rPr>
          <w:rFonts w:ascii="Times New Roman" w:hAnsi="Times New Roman" w:eastAsia="宋体" w:cs="Times New Roman"/>
          <w:position w:val="-6"/>
          <w:sz w:val="24"/>
          <w14:ligatures w14:val="none"/>
        </w:rPr>
        <w:object>
          <v:shape id="_x0000_i1037" o:spt="75" type="#_x0000_t75" style="height:14pt;width:24pt;" o:ole="t" filled="f" o:preferrelative="t" stroked="f" coordsize="21600,21600">
            <v:path/>
            <v:fill on="f" focussize="0,0"/>
            <v:stroke on="f" joinstyle="miter"/>
            <v:imagedata r:id="rId7" o:title=""/>
            <o:lock v:ext="edit" aspectratio="t"/>
            <w10:wrap type="none"/>
            <w10:anchorlock/>
          </v:shape>
          <o:OLEObject Type="Embed" ProgID="Equation.DSMT4" ShapeID="_x0000_i1037" DrawAspect="Content" ObjectID="_1468075737" r:id="rId28">
            <o:LockedField>false</o:LockedField>
          </o:OLEObject>
        </w:object>
      </w:r>
      <w:r>
        <w:rPr>
          <w:rFonts w:ascii="Times New Roman" w:hAnsi="新宋体" w:eastAsia="新宋体" w:cs="Times New Roman"/>
          <w:sz w:val="24"/>
          <w14:ligatures w14:val="none"/>
        </w:rPr>
        <w:t>已知时，可以用</w:t>
      </w:r>
      <w:r>
        <w:rPr>
          <w:rFonts w:ascii="Times New Roman" w:hAnsi="Times New Roman" w:eastAsia="宋体" w:cs="Times New Roman"/>
          <w:position w:val="-6"/>
          <w:sz w:val="24"/>
          <w14:ligatures w14:val="none"/>
        </w:rPr>
        <w:object>
          <v:shape id="_x0000_i1038" o:spt="75" type="#_x0000_t75" style="height:14pt;width:24pt;" o:ole="t" filled="f" o:preferrelative="t" stroked="f" coordsize="21600,21600">
            <v:path/>
            <v:fill on="f" focussize="0,0"/>
            <v:stroke on="f" joinstyle="miter"/>
            <v:imagedata r:id="rId7" o:title=""/>
            <o:lock v:ext="edit" aspectratio="t"/>
            <w10:wrap type="none"/>
            <w10:anchorlock/>
          </v:shape>
          <o:OLEObject Type="Embed" ProgID="Equation.DSMT4" ShapeID="_x0000_i1038" DrawAspect="Content" ObjectID="_1468075738" r:id="rId29">
            <o:LockedField>false</o:LockedField>
          </o:OLEObject>
        </w:object>
      </w:r>
      <w:r>
        <w:rPr>
          <w:rFonts w:ascii="Times New Roman" w:hAnsi="新宋体" w:eastAsia="新宋体" w:cs="Times New Roman"/>
          <w:sz w:val="24"/>
          <w14:ligatures w14:val="none"/>
        </w:rPr>
        <w:t>值的大小反映投资者在一定置信度</w:t>
      </w:r>
      <w:r>
        <w:rPr>
          <w:rFonts w:ascii="Times New Roman" w:hAnsi="Times New Roman" w:eastAsia="宋体" w:cs="Times New Roman"/>
          <w:position w:val="-6"/>
          <w:sz w:val="24"/>
          <w14:ligatures w14:val="none"/>
        </w:rPr>
        <w:object>
          <v:shape id="_x0000_i1039" o:spt="75" type="#_x0000_t75" style="height:11pt;width:9pt;" o:ole="t" filled="f" o:preferrelative="t" stroked="f" coordsize="21600,21600">
            <v:path/>
            <v:fill on="f" focussize="0,0"/>
            <v:stroke on="f" joinstyle="miter"/>
            <v:imagedata r:id="rId31" o:title=""/>
            <o:lock v:ext="edit" aspectratio="t"/>
            <w10:wrap type="none"/>
            <w10:anchorlock/>
          </v:shape>
          <o:OLEObject Type="Embed" ProgID="Equation.DSMT4" ShapeID="_x0000_i1039" DrawAspect="Content" ObjectID="_1468075739" r:id="rId30">
            <o:LockedField>false</o:LockedField>
          </o:OLEObject>
        </w:object>
      </w:r>
      <w:r>
        <w:rPr>
          <w:rFonts w:ascii="Times New Roman" w:hAnsi="新宋体" w:eastAsia="新宋体" w:cs="Times New Roman"/>
          <w:sz w:val="24"/>
          <w14:ligatures w14:val="none"/>
        </w:rPr>
        <w:t>下对风险的偏好或者容忍程度，在某一确定的置信度</w:t>
      </w:r>
      <w:r>
        <w:rPr>
          <w:rFonts w:ascii="Times New Roman" w:hAnsi="Times New Roman" w:eastAsia="宋体" w:cs="Times New Roman"/>
          <w:position w:val="-6"/>
          <w:sz w:val="24"/>
          <w14:ligatures w14:val="none"/>
        </w:rPr>
        <w:object>
          <v:shape id="_x0000_i1040" o:spt="75" type="#_x0000_t75" style="height:11pt;width:9pt;" o:ole="t" filled="f" o:preferrelative="t" stroked="f" coordsize="21600,21600">
            <v:path/>
            <v:fill on="f" focussize="0,0"/>
            <v:stroke on="f" joinstyle="miter"/>
            <v:imagedata r:id="rId33" o:title=""/>
            <o:lock v:ext="edit" aspectratio="t"/>
            <w10:wrap type="none"/>
            <w10:anchorlock/>
          </v:shape>
          <o:OLEObject Type="Embed" ProgID="Equation.DSMT4" ShapeID="_x0000_i1040" DrawAspect="Content" ObjectID="_1468075740" r:id="rId32">
            <o:LockedField>false</o:LockedField>
          </o:OLEObject>
        </w:object>
      </w:r>
      <w:r>
        <w:rPr>
          <w:rFonts w:ascii="Times New Roman" w:hAnsi="新宋体" w:eastAsia="新宋体" w:cs="Times New Roman"/>
          <w:sz w:val="24"/>
          <w14:ligatures w14:val="none"/>
        </w:rPr>
        <w:t>下，投资者的</w:t>
      </w:r>
      <w:r>
        <w:rPr>
          <w:rFonts w:ascii="Times New Roman" w:hAnsi="Times New Roman" w:eastAsia="宋体" w:cs="Times New Roman"/>
          <w:position w:val="-6"/>
          <w:sz w:val="24"/>
          <w14:ligatures w14:val="none"/>
        </w:rPr>
        <w:object>
          <v:shape id="_x0000_i1041" o:spt="75" type="#_x0000_t75" style="height:14pt;width:24pt;" o:ole="t" filled="f" o:preferrelative="t" stroked="f" coordsize="21600,21600">
            <v:path/>
            <v:fill on="f" focussize="0,0"/>
            <v:stroke on="f" joinstyle="miter"/>
            <v:imagedata r:id="rId7" o:title=""/>
            <o:lock v:ext="edit" aspectratio="t"/>
            <w10:wrap type="none"/>
            <w10:anchorlock/>
          </v:shape>
          <o:OLEObject Type="Embed" ProgID="Equation.DSMT4" ShapeID="_x0000_i1041" DrawAspect="Content" ObjectID="_1468075741" r:id="rId34">
            <o:LockedField>false</o:LockedField>
          </o:OLEObject>
        </w:object>
      </w:r>
      <w:r>
        <w:rPr>
          <w:rFonts w:ascii="Times New Roman" w:hAnsi="新宋体" w:eastAsia="新宋体" w:cs="Times New Roman"/>
          <w:sz w:val="24"/>
          <w14:ligatures w14:val="none"/>
        </w:rPr>
        <w:t>值越大，表明投资者容忍或者愿意承担风险的程度越高，从而风险的厌恶程度越低，反之则意味着风险厌恶程度越高。这时，</w:t>
      </w:r>
      <w:r>
        <w:rPr>
          <w:rFonts w:ascii="Times New Roman" w:hAnsi="Times New Roman" w:eastAsia="宋体" w:cs="Times New Roman"/>
          <w:position w:val="-6"/>
          <w:sz w:val="24"/>
          <w14:ligatures w14:val="none"/>
        </w:rPr>
        <w:object>
          <v:shape id="_x0000_i1042" o:spt="75" type="#_x0000_t75" style="height:14pt;width:24pt;" o:ole="t" filled="f" o:preferrelative="t" stroked="f" coordsize="21600,21600">
            <v:path/>
            <v:fill on="f" focussize="0,0"/>
            <v:stroke on="f" joinstyle="miter"/>
            <v:imagedata r:id="rId7" o:title=""/>
            <o:lock v:ext="edit" aspectratio="t"/>
            <w10:wrap type="none"/>
            <w10:anchorlock/>
          </v:shape>
          <o:OLEObject Type="Embed" ProgID="Equation.DSMT4" ShapeID="_x0000_i1042" DrawAspect="Content" ObjectID="_1468075742" r:id="rId35">
            <o:LockedField>false</o:LockedField>
          </o:OLEObject>
        </w:object>
      </w:r>
      <w:r>
        <w:rPr>
          <w:rFonts w:ascii="Times New Roman" w:hAnsi="新宋体" w:eastAsia="新宋体" w:cs="Times New Roman"/>
          <w:sz w:val="24"/>
          <w14:ligatures w14:val="none"/>
        </w:rPr>
        <w:t>值则表示在置信度</w:t>
      </w:r>
      <w:r>
        <w:rPr>
          <w:rFonts w:ascii="Times New Roman" w:hAnsi="Times New Roman" w:eastAsia="宋体" w:cs="Times New Roman"/>
          <w:position w:val="-6"/>
          <w:sz w:val="24"/>
          <w14:ligatures w14:val="none"/>
        </w:rPr>
        <w:object>
          <v:shape id="_x0000_i1043" o:spt="75" type="#_x0000_t75" style="height:11pt;width:9pt;" o:ole="t" filled="f" o:preferrelative="t" stroked="f" coordsize="21600,21600">
            <v:path/>
            <v:fill on="f" focussize="0,0"/>
            <v:stroke on="f" joinstyle="miter"/>
            <v:imagedata r:id="rId37" o:title=""/>
            <o:lock v:ext="edit" aspectratio="t"/>
            <w10:wrap type="none"/>
            <w10:anchorlock/>
          </v:shape>
          <o:OLEObject Type="Embed" ProgID="Equation.DSMT4" ShapeID="_x0000_i1043" DrawAspect="Content" ObjectID="_1468075743" r:id="rId36">
            <o:LockedField>false</o:LockedField>
          </o:OLEObject>
        </w:object>
      </w:r>
      <w:r>
        <w:rPr>
          <w:rFonts w:ascii="Times New Roman" w:hAnsi="新宋体" w:eastAsia="新宋体" w:cs="Times New Roman"/>
          <w:sz w:val="24"/>
          <w14:ligatures w14:val="none"/>
        </w:rPr>
        <w:t>下投资者在未来特定的一段时间内容忍风险或损失的最大值，成为风险容忍值，记为</w:t>
      </w:r>
      <w:r>
        <w:rPr>
          <w:rFonts w:ascii="Times New Roman" w:hAnsi="Times New Roman" w:eastAsia="宋体" w:cs="Times New Roman"/>
          <w:position w:val="-6"/>
          <w:sz w:val="24"/>
          <w14:ligatures w14:val="none"/>
        </w:rPr>
        <w:object>
          <v:shape id="_x0000_i1044" o:spt="75" type="#_x0000_t75" style="height:11pt;width:9pt;" o:ole="t" filled="f" o:preferrelative="t" stroked="f" coordsize="21600,21600">
            <v:path/>
            <v:fill on="f" focussize="0,0"/>
            <v:stroke on="f" joinstyle="miter"/>
            <v:imagedata r:id="rId39" o:title=""/>
            <o:lock v:ext="edit" aspectratio="t"/>
            <w10:wrap type="none"/>
            <w10:anchorlock/>
          </v:shape>
          <o:OLEObject Type="Embed" ProgID="Equation.DSMT4" ShapeID="_x0000_i1044" DrawAspect="Content" ObjectID="_1468075744" r:id="rId38">
            <o:LockedField>false</o:LockedField>
          </o:OLEObject>
        </w:object>
      </w:r>
      <w:r>
        <w:rPr>
          <w:rFonts w:ascii="Times New Roman" w:hAnsi="新宋体" w:eastAsia="新宋体" w:cs="Times New Roman"/>
          <w:sz w:val="24"/>
          <w14:ligatures w14:val="none"/>
        </w:rPr>
        <w:t>，而</w:t>
      </w:r>
      <w:r>
        <w:rPr>
          <w:rFonts w:hint="eastAsia" w:ascii="Times New Roman" w:hAnsi="新宋体" w:eastAsia="新宋体" w:cs="Times New Roman"/>
          <w:sz w:val="24"/>
          <w14:ligatures w14:val="none"/>
        </w:rPr>
        <w:t>公式（</w:t>
      </w:r>
      <w:r>
        <w:rPr>
          <w:rFonts w:hint="eastAsia" w:ascii="Times New Roman" w:hAnsi="新宋体" w:eastAsia="新宋体" w:cs="Times New Roman"/>
          <w:sz w:val="24"/>
          <w:lang w:val="en-US" w:eastAsia="zh-CN"/>
          <w14:ligatures w14:val="none"/>
        </w:rPr>
        <w:t>2</w:t>
      </w:r>
      <w:r>
        <w:rPr>
          <w:rFonts w:hint="eastAsia" w:ascii="Times New Roman" w:hAnsi="新宋体" w:eastAsia="新宋体" w:cs="Times New Roman"/>
          <w:sz w:val="24"/>
          <w14:ligatures w14:val="none"/>
        </w:rPr>
        <w:t>）</w:t>
      </w:r>
      <w:r>
        <w:rPr>
          <w:rFonts w:ascii="Times New Roman" w:hAnsi="新宋体" w:eastAsia="新宋体" w:cs="Times New Roman"/>
          <w:sz w:val="24"/>
          <w14:ligatures w14:val="none"/>
        </w:rPr>
        <w:t>也相应的变为：</w:t>
      </w:r>
    </w:p>
    <w:p w14:paraId="5434B4FB">
      <w:pPr>
        <w:spacing w:after="0" w:line="240" w:lineRule="auto"/>
        <w:ind w:firstLine="480" w:firstLineChars="200"/>
        <w:rPr>
          <w:rFonts w:ascii="Times New Roman" w:hAnsi="Times New Roman" w:eastAsia="新宋体" w:cs="Times New Roman"/>
          <w:sz w:val="24"/>
          <w14:ligatures w14:val="none"/>
        </w:rPr>
      </w:pPr>
      <w:r>
        <w:rPr>
          <w:rFonts w:ascii="Times New Roman" w:hAnsi="Times New Roman" w:eastAsia="宋体" w:cs="Times New Roman"/>
          <w:position w:val="-14"/>
          <w:sz w:val="24"/>
          <w14:ligatures w14:val="none"/>
        </w:rPr>
        <w:object>
          <v:shape id="_x0000_i1045" o:spt="75" type="#_x0000_t75" style="height:19pt;width:89pt;" o:ole="t" filled="f" o:preferrelative="t" stroked="f" coordsize="21600,21600">
            <v:path/>
            <v:fill on="f" focussize="0,0"/>
            <v:stroke on="f" joinstyle="miter"/>
            <v:imagedata r:id="rId41" o:title=""/>
            <o:lock v:ext="edit" aspectratio="t"/>
            <w10:wrap type="none"/>
            <w10:anchorlock/>
          </v:shape>
          <o:OLEObject Type="Embed" ProgID="Equation.DSMT4" ShapeID="_x0000_i1045" DrawAspect="Content" ObjectID="_1468075745" r:id="rId40">
            <o:LockedField>false</o:LockedField>
          </o:OLEObject>
        </w:object>
      </w:r>
      <w:r>
        <w:rPr>
          <w:rFonts w:ascii="Times New Roman" w:hAnsi="Times New Roman" w:eastAsia="新宋体" w:cs="Times New Roman"/>
          <w:sz w:val="24"/>
          <w14:ligatures w14:val="none"/>
        </w:rPr>
        <w:t xml:space="preserve">                                            （</w:t>
      </w:r>
      <w:r>
        <w:rPr>
          <w:rFonts w:hint="eastAsia" w:ascii="Times New Roman" w:hAnsi="Times New Roman" w:eastAsia="新宋体" w:cs="Times New Roman"/>
          <w:sz w:val="24"/>
          <w:lang w:val="en-US" w:eastAsia="zh-CN"/>
          <w14:ligatures w14:val="none"/>
        </w:rPr>
        <w:t>3</w:t>
      </w:r>
      <w:r>
        <w:rPr>
          <w:rFonts w:ascii="Times New Roman" w:hAnsi="Times New Roman" w:eastAsia="新宋体" w:cs="Times New Roman"/>
          <w:sz w:val="24"/>
          <w14:ligatures w14:val="none"/>
        </w:rPr>
        <w:t>）</w:t>
      </w:r>
    </w:p>
    <w:p w14:paraId="050FD435">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表示投资者容忍某资产或者资产组合在未来特定的一段时间内的投资收益率不低于</w:t>
      </w:r>
      <w:r>
        <w:rPr>
          <w:rFonts w:ascii="Times New Roman" w:hAnsi="Times New Roman" w:eastAsia="宋体" w:cs="Times New Roman"/>
          <w:position w:val="-6"/>
          <w:sz w:val="24"/>
          <w14:ligatures w14:val="none"/>
        </w:rPr>
        <w:object>
          <v:shape id="_x0000_i1046" o:spt="75" type="#_x0000_t75" style="height:11pt;width:16pt;" o:ole="t" filled="f" o:preferrelative="t" stroked="f" coordsize="21600,21600">
            <v:path/>
            <v:fill on="f" focussize="0,0"/>
            <v:stroke on="f" joinstyle="miter"/>
            <v:imagedata r:id="rId43" o:title=""/>
            <o:lock v:ext="edit" aspectratio="t"/>
            <w10:wrap type="none"/>
            <w10:anchorlock/>
          </v:shape>
          <o:OLEObject Type="Embed" ProgID="Equation.DSMT4" ShapeID="_x0000_i1046" DrawAspect="Content" ObjectID="_1468075746" r:id="rId42">
            <o:LockedField>false</o:LockedField>
          </o:OLEObject>
        </w:object>
      </w:r>
      <w:r>
        <w:rPr>
          <w:rFonts w:ascii="Times New Roman" w:hAnsi="新宋体" w:eastAsia="新宋体" w:cs="Times New Roman"/>
          <w:sz w:val="24"/>
          <w14:ligatures w14:val="none"/>
        </w:rPr>
        <w:t>的概率不超过</w:t>
      </w:r>
      <w:r>
        <w:rPr>
          <w:rFonts w:ascii="Times New Roman" w:hAnsi="Times New Roman" w:eastAsia="宋体" w:cs="Times New Roman"/>
          <w:position w:val="-6"/>
          <w:sz w:val="24"/>
          <w14:ligatures w14:val="none"/>
        </w:rPr>
        <w:object>
          <v:shape id="_x0000_i1047" o:spt="75" type="#_x0000_t75" style="height:14pt;width:23pt;" o:ole="t" filled="f" o:preferrelative="t" stroked="f" coordsize="21600,21600">
            <v:path/>
            <v:fill on="f" focussize="0,0"/>
            <v:stroke on="f" joinstyle="miter"/>
            <v:imagedata r:id="rId45" o:title=""/>
            <o:lock v:ext="edit" aspectratio="t"/>
            <w10:wrap type="none"/>
            <w10:anchorlock/>
          </v:shape>
          <o:OLEObject Type="Embed" ProgID="Equation.DSMT4" ShapeID="_x0000_i1047" DrawAspect="Content" ObjectID="_1468075747" r:id="rId44">
            <o:LockedField>false</o:LockedField>
          </o:OLEObject>
        </w:object>
      </w:r>
      <w:r>
        <w:rPr>
          <w:rFonts w:ascii="Times New Roman" w:hAnsi="新宋体" w:eastAsia="新宋体" w:cs="Times New Roman"/>
          <w:sz w:val="24"/>
          <w14:ligatures w14:val="none"/>
        </w:rPr>
        <w:t>。</w:t>
      </w:r>
    </w:p>
    <w:p w14:paraId="4B4CB29F">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通过</w:t>
      </w:r>
      <w:r>
        <w:rPr>
          <w:rFonts w:hint="eastAsia" w:ascii="Times New Roman" w:hAnsi="新宋体" w:eastAsia="新宋体" w:cs="Times New Roman"/>
          <w:sz w:val="24"/>
          <w14:ligatures w14:val="none"/>
        </w:rPr>
        <w:t>公式</w:t>
      </w:r>
      <w:r>
        <w:rPr>
          <w:rFonts w:ascii="Times New Roman" w:hAnsi="Times New Roman" w:eastAsia="新宋体" w:cs="Times New Roman"/>
          <w:sz w:val="24"/>
          <w14:ligatures w14:val="none"/>
        </w:rPr>
        <w:t>（</w:t>
      </w:r>
      <w:r>
        <w:rPr>
          <w:rFonts w:hint="eastAsia" w:ascii="Times New Roman" w:hAnsi="Times New Roman" w:eastAsia="新宋体" w:cs="Times New Roman"/>
          <w:sz w:val="24"/>
          <w:lang w:val="en-US" w:eastAsia="zh-CN"/>
          <w14:ligatures w14:val="none"/>
        </w:rPr>
        <w:t>3</w:t>
      </w:r>
      <w:r>
        <w:rPr>
          <w:rFonts w:ascii="Times New Roman" w:hAnsi="Times New Roman" w:eastAsia="新宋体" w:cs="Times New Roman"/>
          <w:sz w:val="24"/>
          <w14:ligatures w14:val="none"/>
        </w:rPr>
        <w:t>）</w:t>
      </w:r>
      <w:r>
        <w:rPr>
          <w:rFonts w:ascii="Times New Roman" w:hAnsi="新宋体" w:eastAsia="新宋体" w:cs="Times New Roman"/>
          <w:sz w:val="24"/>
          <w14:ligatures w14:val="none"/>
        </w:rPr>
        <w:t>可知，置信度</w:t>
      </w:r>
      <w:r>
        <w:rPr>
          <w:rFonts w:ascii="Times New Roman" w:hAnsi="Times New Roman" w:eastAsia="宋体" w:cs="Times New Roman"/>
          <w:position w:val="-6"/>
          <w:sz w:val="24"/>
          <w14:ligatures w14:val="none"/>
        </w:rPr>
        <w:object>
          <v:shape id="_x0000_i1048" o:spt="75" type="#_x0000_t75" style="height:11pt;width:9pt;" o:ole="t" filled="f" o:preferrelative="t" stroked="f" coordsize="21600,21600">
            <v:path/>
            <v:fill on="f" focussize="0,0"/>
            <v:stroke on="f" joinstyle="miter"/>
            <v:imagedata r:id="rId47" o:title=""/>
            <o:lock v:ext="edit" aspectratio="t"/>
            <w10:wrap type="none"/>
            <w10:anchorlock/>
          </v:shape>
          <o:OLEObject Type="Embed" ProgID="Equation.DSMT4" ShapeID="_x0000_i1048" DrawAspect="Content" ObjectID="_1468075748" r:id="rId46">
            <o:LockedField>false</o:LockedField>
          </o:OLEObject>
        </w:object>
      </w:r>
      <w:r>
        <w:rPr>
          <w:rFonts w:ascii="Times New Roman" w:hAnsi="新宋体" w:eastAsia="新宋体" w:cs="Times New Roman"/>
          <w:sz w:val="24"/>
          <w14:ligatures w14:val="none"/>
        </w:rPr>
        <w:t>也能够反映投资者的风险偏好</w:t>
      </w:r>
      <w:r>
        <w:rPr>
          <w:rFonts w:hint="eastAsia" w:ascii="Times New Roman" w:hAnsi="Times New Roman" w:eastAsia="新宋体" w:cs="Times New Roman"/>
          <w:sz w:val="24"/>
          <w14:ligatures w14:val="none"/>
        </w:rPr>
        <w:t>，</w:t>
      </w:r>
      <w:r>
        <w:rPr>
          <w:rFonts w:ascii="Times New Roman" w:hAnsi="新宋体" w:eastAsia="新宋体" w:cs="Times New Roman"/>
          <w:sz w:val="24"/>
          <w14:ligatures w14:val="none"/>
        </w:rPr>
        <w:t>即在确定的风险容忍值</w:t>
      </w:r>
      <w:r>
        <w:rPr>
          <w:rFonts w:ascii="Times New Roman" w:hAnsi="Times New Roman" w:eastAsia="宋体" w:cs="Times New Roman"/>
          <w:position w:val="-6"/>
          <w:sz w:val="24"/>
          <w14:ligatures w14:val="none"/>
        </w:rPr>
        <w:object>
          <v:shape id="_x0000_i1049" o:spt="75" type="#_x0000_t75" style="height:11pt;width:9pt;" o:ole="t" filled="f" o:preferrelative="t" stroked="f" coordsize="21600,21600">
            <v:path/>
            <v:fill on="f" focussize="0,0"/>
            <v:stroke on="f" joinstyle="miter"/>
            <v:imagedata r:id="rId49" o:title=""/>
            <o:lock v:ext="edit" aspectratio="t"/>
            <w10:wrap type="none"/>
            <w10:anchorlock/>
          </v:shape>
          <o:OLEObject Type="Embed" ProgID="Equation.DSMT4" ShapeID="_x0000_i1049" DrawAspect="Content" ObjectID="_1468075749" r:id="rId48">
            <o:LockedField>false</o:LockedField>
          </o:OLEObject>
        </w:object>
      </w:r>
      <w:r>
        <w:rPr>
          <w:rFonts w:ascii="Times New Roman" w:hAnsi="新宋体" w:eastAsia="新宋体" w:cs="Times New Roman"/>
          <w:sz w:val="24"/>
          <w14:ligatures w14:val="none"/>
        </w:rPr>
        <w:t>下</w:t>
      </w:r>
      <w:r>
        <w:rPr>
          <w:rFonts w:hint="eastAsia" w:ascii="Times New Roman" w:hAnsi="Times New Roman" w:eastAsia="新宋体" w:cs="Times New Roman"/>
          <w:sz w:val="24"/>
          <w14:ligatures w14:val="none"/>
        </w:rPr>
        <w:t>，</w:t>
      </w:r>
      <w:r>
        <w:rPr>
          <w:rFonts w:ascii="Times New Roman" w:hAnsi="新宋体" w:eastAsia="新宋体" w:cs="Times New Roman"/>
          <w:sz w:val="24"/>
          <w14:ligatures w14:val="none"/>
        </w:rPr>
        <w:t>投资者期望的置信度</w:t>
      </w:r>
      <w:r>
        <w:rPr>
          <w:rFonts w:ascii="Times New Roman" w:hAnsi="Times New Roman" w:eastAsia="宋体" w:cs="Times New Roman"/>
          <w:position w:val="-6"/>
          <w:sz w:val="24"/>
          <w14:ligatures w14:val="none"/>
        </w:rPr>
        <w:object>
          <v:shape id="_x0000_i1050" o:spt="75" type="#_x0000_t75" style="height:11pt;width:9pt;" o:ole="t" filled="f" o:preferrelative="t" stroked="f" coordsize="21600,21600">
            <v:path/>
            <v:fill on="f" focussize="0,0"/>
            <v:stroke on="f" joinstyle="miter"/>
            <v:imagedata r:id="rId51" o:title=""/>
            <o:lock v:ext="edit" aspectratio="t"/>
            <w10:wrap type="none"/>
            <w10:anchorlock/>
          </v:shape>
          <o:OLEObject Type="Embed" ProgID="Equation.DSMT4" ShapeID="_x0000_i1050" DrawAspect="Content" ObjectID="_1468075750" r:id="rId50">
            <o:LockedField>false</o:LockedField>
          </o:OLEObject>
        </w:object>
      </w:r>
      <w:r>
        <w:rPr>
          <w:rFonts w:ascii="Times New Roman" w:hAnsi="新宋体" w:eastAsia="新宋体" w:cs="Times New Roman"/>
          <w:sz w:val="24"/>
          <w14:ligatures w14:val="none"/>
        </w:rPr>
        <w:t>越大</w:t>
      </w:r>
      <w:r>
        <w:rPr>
          <w:rFonts w:hint="eastAsia" w:ascii="Times New Roman" w:hAnsi="Times New Roman" w:eastAsia="新宋体" w:cs="Times New Roman"/>
          <w:sz w:val="24"/>
          <w14:ligatures w14:val="none"/>
        </w:rPr>
        <w:t>，</w:t>
      </w:r>
      <w:r>
        <w:rPr>
          <w:rFonts w:ascii="Times New Roman" w:hAnsi="新宋体" w:eastAsia="新宋体" w:cs="Times New Roman"/>
          <w:sz w:val="24"/>
          <w14:ligatures w14:val="none"/>
        </w:rPr>
        <w:t>表明投资者对损失率高于风险容忍值</w:t>
      </w:r>
      <w:r>
        <w:rPr>
          <w:rFonts w:ascii="Times New Roman" w:hAnsi="Times New Roman" w:eastAsia="宋体" w:cs="Times New Roman"/>
          <w:position w:val="-6"/>
          <w:sz w:val="24"/>
          <w14:ligatures w14:val="none"/>
        </w:rPr>
        <w:object>
          <v:shape id="_x0000_i1051" o:spt="75" type="#_x0000_t75" style="height:11pt;width:9pt;" o:ole="t" filled="f" o:preferrelative="t" stroked="f" coordsize="21600,21600">
            <v:path/>
            <v:fill on="f" focussize="0,0"/>
            <v:stroke on="f" joinstyle="miter"/>
            <v:imagedata r:id="rId49" o:title=""/>
            <o:lock v:ext="edit" aspectratio="t"/>
            <w10:wrap type="none"/>
            <w10:anchorlock/>
          </v:shape>
          <o:OLEObject Type="Embed" ProgID="Equation.DSMT4" ShapeID="_x0000_i1051" DrawAspect="Content" ObjectID="_1468075751" r:id="rId52">
            <o:LockedField>false</o:LockedField>
          </o:OLEObject>
        </w:object>
      </w:r>
      <w:r>
        <w:rPr>
          <w:rFonts w:ascii="Times New Roman" w:hAnsi="新宋体" w:eastAsia="新宋体" w:cs="Times New Roman"/>
          <w:sz w:val="24"/>
          <w14:ligatures w14:val="none"/>
        </w:rPr>
        <w:t>的担心就越大，从而风险厌恶的程度就越高，</w:t>
      </w:r>
      <w:r>
        <w:rPr>
          <w:rFonts w:ascii="Times New Roman" w:hAnsi="Times New Roman" w:eastAsia="宋体" w:cs="Times New Roman"/>
          <w:position w:val="-6"/>
          <w:sz w:val="24"/>
          <w14:ligatures w14:val="none"/>
        </w:rPr>
        <w:object>
          <v:shape id="_x0000_i1052" o:spt="75" type="#_x0000_t75" style="height:11pt;width:9pt;" o:ole="t" filled="f" o:preferrelative="t" stroked="f" coordsize="21600,21600">
            <v:path/>
            <v:fill on="f" focussize="0,0"/>
            <v:stroke on="f" joinstyle="miter"/>
            <v:imagedata r:id="rId54" o:title=""/>
            <o:lock v:ext="edit" aspectratio="t"/>
            <w10:wrap type="none"/>
            <w10:anchorlock/>
          </v:shape>
          <o:OLEObject Type="Embed" ProgID="Equation.DSMT4" ShapeID="_x0000_i1052" DrawAspect="Content" ObjectID="_1468075752" r:id="rId53">
            <o:LockedField>false</o:LockedField>
          </o:OLEObject>
        </w:object>
      </w:r>
      <w:r>
        <w:rPr>
          <w:rFonts w:ascii="Times New Roman" w:hAnsi="新宋体" w:eastAsia="新宋体" w:cs="Times New Roman"/>
          <w:sz w:val="24"/>
          <w14:ligatures w14:val="none"/>
        </w:rPr>
        <w:t>小则反之。再结合上文对风险容忍值</w:t>
      </w:r>
      <w:r>
        <w:rPr>
          <w:rFonts w:ascii="Times New Roman" w:hAnsi="Times New Roman" w:eastAsia="宋体" w:cs="Times New Roman"/>
          <w:position w:val="-6"/>
          <w:sz w:val="24"/>
          <w14:ligatures w14:val="none"/>
        </w:rPr>
        <w:object>
          <v:shape id="_x0000_i1053" o:spt="75" type="#_x0000_t75" style="height:11pt;width:9pt;" o:ole="t" filled="f" o:preferrelative="t" stroked="f" coordsize="21600,21600">
            <v:path/>
            <v:fill on="f" focussize="0,0"/>
            <v:stroke on="f" joinstyle="miter"/>
            <v:imagedata r:id="rId49" o:title=""/>
            <o:lock v:ext="edit" aspectratio="t"/>
            <w10:wrap type="none"/>
            <w10:anchorlock/>
          </v:shape>
          <o:OLEObject Type="Embed" ProgID="Equation.DSMT4" ShapeID="_x0000_i1053" DrawAspect="Content" ObjectID="_1468075753" r:id="rId55">
            <o:LockedField>false</o:LockedField>
          </o:OLEObject>
        </w:object>
      </w:r>
      <w:r>
        <w:rPr>
          <w:rFonts w:ascii="Times New Roman" w:hAnsi="新宋体" w:eastAsia="新宋体" w:cs="Times New Roman"/>
          <w:sz w:val="24"/>
          <w14:ligatures w14:val="none"/>
        </w:rPr>
        <w:t>的讨论</w:t>
      </w:r>
      <w:r>
        <w:rPr>
          <w:rFonts w:hint="eastAsia" w:ascii="Times New Roman" w:hAnsi="新宋体" w:eastAsia="新宋体" w:cs="Times New Roman"/>
          <w:sz w:val="24"/>
          <w14:ligatures w14:val="none"/>
        </w:rPr>
        <w:t>可</w:t>
      </w:r>
      <w:r>
        <w:rPr>
          <w:rFonts w:ascii="Times New Roman" w:hAnsi="新宋体" w:eastAsia="新宋体" w:cs="Times New Roman"/>
          <w:sz w:val="24"/>
          <w14:ligatures w14:val="none"/>
        </w:rPr>
        <w:t>知，投资者所期望的置信度</w:t>
      </w:r>
      <w:r>
        <w:rPr>
          <w:rFonts w:ascii="Times New Roman" w:hAnsi="Times New Roman" w:eastAsia="宋体" w:cs="Times New Roman"/>
          <w:position w:val="-6"/>
          <w:sz w:val="24"/>
          <w14:ligatures w14:val="none"/>
        </w:rPr>
        <w:object>
          <v:shape id="_x0000_i1054" o:spt="75" type="#_x0000_t75" style="height:11pt;width:9pt;" o:ole="t" filled="f" o:preferrelative="t" stroked="f" coordsize="21600,21600">
            <v:path/>
            <v:fill on="f" focussize="0,0"/>
            <v:stroke on="f" joinstyle="miter"/>
            <v:imagedata r:id="rId57" o:title=""/>
            <o:lock v:ext="edit" aspectratio="t"/>
            <w10:wrap type="none"/>
            <w10:anchorlock/>
          </v:shape>
          <o:OLEObject Type="Embed" ProgID="Equation.DSMT4" ShapeID="_x0000_i1054" DrawAspect="Content" ObjectID="_1468075754" r:id="rId56">
            <o:LockedField>false</o:LockedField>
          </o:OLEObject>
        </w:object>
      </w:r>
      <w:r>
        <w:rPr>
          <w:rFonts w:ascii="Times New Roman" w:hAnsi="新宋体" w:eastAsia="新宋体" w:cs="Times New Roman"/>
          <w:sz w:val="24"/>
          <w14:ligatures w14:val="none"/>
        </w:rPr>
        <w:t>和风险容忍值</w:t>
      </w:r>
      <w:r>
        <w:rPr>
          <w:rFonts w:ascii="Times New Roman" w:hAnsi="Times New Roman" w:eastAsia="宋体" w:cs="Times New Roman"/>
          <w:position w:val="-6"/>
          <w:sz w:val="24"/>
          <w14:ligatures w14:val="none"/>
        </w:rPr>
        <w:object>
          <v:shape id="_x0000_i1055" o:spt="75" type="#_x0000_t75" style="height:11pt;width:9pt;" o:ole="t" filled="f" o:preferrelative="t" stroked="f" coordsize="21600,21600">
            <v:path/>
            <v:fill on="f" focussize="0,0"/>
            <v:stroke on="f" joinstyle="miter"/>
            <v:imagedata r:id="rId49" o:title=""/>
            <o:lock v:ext="edit" aspectratio="t"/>
            <w10:wrap type="none"/>
            <w10:anchorlock/>
          </v:shape>
          <o:OLEObject Type="Embed" ProgID="Equation.DSMT4" ShapeID="_x0000_i1055" DrawAspect="Content" ObjectID="_1468075755" r:id="rId58">
            <o:LockedField>false</o:LockedField>
          </o:OLEObject>
        </w:object>
      </w:r>
      <w:r>
        <w:rPr>
          <w:rFonts w:ascii="Times New Roman" w:hAnsi="新宋体" w:eastAsia="新宋体" w:cs="Times New Roman"/>
          <w:sz w:val="24"/>
          <w14:ligatures w14:val="none"/>
        </w:rPr>
        <w:t>的大小都可以用来度量投资者的风险偏好，但也存在差别：置信度</w:t>
      </w:r>
      <w:r>
        <w:rPr>
          <w:rFonts w:ascii="Times New Roman" w:hAnsi="Times New Roman" w:eastAsia="宋体" w:cs="Times New Roman"/>
          <w:position w:val="-6"/>
          <w:sz w:val="24"/>
          <w14:ligatures w14:val="none"/>
        </w:rPr>
        <w:object>
          <v:shape id="_x0000_i1056" o:spt="75" type="#_x0000_t75" style="height:11pt;width:9pt;" o:ole="t" filled="f" o:preferrelative="t" stroked="f" coordsize="21600,21600">
            <v:path/>
            <v:fill on="f" focussize="0,0"/>
            <v:stroke on="f" joinstyle="miter"/>
            <v:imagedata r:id="rId60" o:title=""/>
            <o:lock v:ext="edit" aspectratio="t"/>
            <w10:wrap type="none"/>
            <w10:anchorlock/>
          </v:shape>
          <o:OLEObject Type="Embed" ProgID="Equation.DSMT4" ShapeID="_x0000_i1056" DrawAspect="Content" ObjectID="_1468075756" r:id="rId59">
            <o:LockedField>false</o:LockedField>
          </o:OLEObject>
        </w:object>
      </w:r>
      <w:r>
        <w:rPr>
          <w:rFonts w:ascii="Times New Roman" w:hAnsi="新宋体" w:eastAsia="新宋体" w:cs="Times New Roman"/>
          <w:sz w:val="24"/>
          <w14:ligatures w14:val="none"/>
        </w:rPr>
        <w:t>度量的主要是投资者根据自己纯粹反映个体心理的因素而形成并表现出来的风险态度和意愿。这里所谓纯粹反映个体心理的因素主要指投资者的心理特征、情感与情绪、认知与感受、思维与推理、功利偏好等</w:t>
      </w:r>
      <w:r>
        <w:rPr>
          <w:rFonts w:hint="eastAsia" w:ascii="Times New Roman" w:hAnsi="Times New Roman" w:eastAsia="新宋体" w:cs="Times New Roman"/>
          <w:sz w:val="24"/>
          <w14:ligatures w14:val="none"/>
        </w:rPr>
        <w:t>，</w:t>
      </w:r>
      <w:r>
        <w:rPr>
          <w:rFonts w:ascii="Times New Roman" w:hAnsi="新宋体" w:eastAsia="新宋体" w:cs="Times New Roman"/>
          <w:sz w:val="24"/>
          <w14:ligatures w14:val="none"/>
        </w:rPr>
        <w:t>从形式上来看，置信度</w:t>
      </w:r>
      <w:r>
        <w:rPr>
          <w:rFonts w:ascii="Times New Roman" w:hAnsi="Times New Roman" w:eastAsia="宋体" w:cs="Times New Roman"/>
          <w:position w:val="-6"/>
          <w:sz w:val="24"/>
          <w14:ligatures w14:val="none"/>
        </w:rPr>
        <w:object>
          <v:shape id="_x0000_i1057" o:spt="75" type="#_x0000_t75" style="height:11pt;width:9pt;" o:ole="t" filled="f" o:preferrelative="t" stroked="f" coordsize="21600,21600">
            <v:path/>
            <v:fill on="f" focussize="0,0"/>
            <v:stroke on="f" joinstyle="miter"/>
            <v:imagedata r:id="rId62" o:title=""/>
            <o:lock v:ext="edit" aspectratio="t"/>
            <w10:wrap type="none"/>
            <w10:anchorlock/>
          </v:shape>
          <o:OLEObject Type="Embed" ProgID="Equation.DSMT4" ShapeID="_x0000_i1057" DrawAspect="Content" ObjectID="_1468075757" r:id="rId61">
            <o:LockedField>false</o:LockedField>
          </o:OLEObject>
        </w:object>
      </w:r>
      <w:r>
        <w:rPr>
          <w:rFonts w:ascii="Times New Roman" w:hAnsi="新宋体" w:eastAsia="新宋体" w:cs="Times New Roman"/>
          <w:sz w:val="24"/>
          <w14:ligatures w14:val="none"/>
        </w:rPr>
        <w:t>是以概率表示的，</w:t>
      </w:r>
      <w:r>
        <w:rPr>
          <w:rFonts w:ascii="Times New Roman" w:hAnsi="Times New Roman" w:eastAsia="宋体" w:cs="Times New Roman"/>
          <w:position w:val="-6"/>
          <w:sz w:val="24"/>
          <w14:ligatures w14:val="none"/>
        </w:rPr>
        <w:object>
          <v:shape id="_x0000_i1058" o:spt="75" type="#_x0000_t75" style="height:14pt;width:23pt;" o:ole="t" filled="f" o:preferrelative="t" stroked="f" coordsize="21600,21600">
            <v:path/>
            <v:fill on="f" focussize="0,0"/>
            <v:stroke on="f" joinstyle="miter"/>
            <v:imagedata r:id="rId64" o:title=""/>
            <o:lock v:ext="edit" aspectratio="t"/>
            <w10:wrap type="none"/>
            <w10:anchorlock/>
          </v:shape>
          <o:OLEObject Type="Embed" ProgID="Equation.DSMT4" ShapeID="_x0000_i1058" DrawAspect="Content" ObjectID="_1468075758" r:id="rId63">
            <o:LockedField>false</o:LockedField>
          </o:OLEObject>
        </w:object>
      </w:r>
      <w:r>
        <w:rPr>
          <w:rFonts w:ascii="Times New Roman" w:hAnsi="新宋体" w:eastAsia="新宋体" w:cs="Times New Roman"/>
          <w:sz w:val="24"/>
          <w14:ligatures w14:val="none"/>
        </w:rPr>
        <w:t>表示投资者在心理上所能容忍的发生风险或损失的最大可能性。风险容忍值</w:t>
      </w:r>
      <w:r>
        <w:rPr>
          <w:rFonts w:ascii="Times New Roman" w:hAnsi="Times New Roman" w:eastAsia="宋体" w:cs="Times New Roman"/>
          <w:position w:val="-6"/>
          <w:sz w:val="24"/>
          <w14:ligatures w14:val="none"/>
        </w:rPr>
        <w:object>
          <v:shape id="_x0000_i1059" o:spt="75" type="#_x0000_t75" style="height:11pt;width:9pt;" o:ole="t" filled="f" o:preferrelative="t" stroked="f" coordsize="21600,21600">
            <v:path/>
            <v:fill on="f" focussize="0,0"/>
            <v:stroke on="f" joinstyle="miter"/>
            <v:imagedata r:id="rId49" o:title=""/>
            <o:lock v:ext="edit" aspectratio="t"/>
            <w10:wrap type="none"/>
            <w10:anchorlock/>
          </v:shape>
          <o:OLEObject Type="Embed" ProgID="Equation.DSMT4" ShapeID="_x0000_i1059" DrawAspect="Content" ObjectID="_1468075759" r:id="rId65">
            <o:LockedField>false</o:LockedField>
          </o:OLEObject>
        </w:object>
      </w:r>
      <w:r>
        <w:rPr>
          <w:rFonts w:ascii="Times New Roman" w:hAnsi="新宋体" w:eastAsia="新宋体" w:cs="Times New Roman"/>
          <w:sz w:val="24"/>
          <w14:ligatures w14:val="none"/>
        </w:rPr>
        <w:t>度量的则主要是投资者根据自己的投资政策、资本势力、管理能力</w:t>
      </w:r>
      <w:r>
        <w:rPr>
          <w:rFonts w:hint="eastAsia" w:ascii="Times New Roman" w:hAnsi="新宋体" w:eastAsia="新宋体" w:cs="Times New Roman"/>
          <w:sz w:val="24"/>
          <w14:ligatures w14:val="none"/>
        </w:rPr>
        <w:t>和</w:t>
      </w:r>
      <w:r>
        <w:rPr>
          <w:rFonts w:ascii="Times New Roman" w:hAnsi="新宋体" w:eastAsia="新宋体" w:cs="Times New Roman"/>
          <w:sz w:val="24"/>
          <w14:ligatures w14:val="none"/>
        </w:rPr>
        <w:t>投资回报等经济因素</w:t>
      </w:r>
      <w:r>
        <w:rPr>
          <w:rFonts w:hint="eastAsia" w:ascii="Times New Roman" w:hAnsi="新宋体" w:eastAsia="新宋体" w:cs="Times New Roman"/>
          <w:sz w:val="24"/>
          <w14:ligatures w14:val="none"/>
        </w:rPr>
        <w:t>，</w:t>
      </w:r>
      <w:r>
        <w:rPr>
          <w:rFonts w:ascii="Times New Roman" w:hAnsi="新宋体" w:eastAsia="新宋体" w:cs="Times New Roman"/>
          <w:sz w:val="24"/>
          <w14:ligatures w14:val="none"/>
        </w:rPr>
        <w:t>而在心理上形成并表现出来的对待投资风险的态度和意愿</w:t>
      </w:r>
      <w:r>
        <w:rPr>
          <w:rFonts w:hint="eastAsia" w:ascii="Times New Roman" w:hAnsi="Times New Roman" w:eastAsia="新宋体" w:cs="Times New Roman"/>
          <w:sz w:val="24"/>
          <w14:ligatures w14:val="none"/>
        </w:rPr>
        <w:t>，</w:t>
      </w:r>
      <w:r>
        <w:rPr>
          <w:rFonts w:ascii="Times New Roman" w:hAnsi="新宋体" w:eastAsia="新宋体" w:cs="Times New Roman"/>
          <w:sz w:val="24"/>
          <w14:ligatures w14:val="none"/>
        </w:rPr>
        <w:t>从形式上来看，风险容忍值</w:t>
      </w:r>
      <w:r>
        <w:rPr>
          <w:rFonts w:ascii="Times New Roman" w:hAnsi="Times New Roman" w:eastAsia="宋体" w:cs="Times New Roman"/>
          <w:position w:val="-6"/>
          <w:sz w:val="24"/>
          <w14:ligatures w14:val="none"/>
        </w:rPr>
        <w:object>
          <v:shape id="_x0000_i1060" o:spt="75" type="#_x0000_t75" style="height:11pt;width:9pt;" o:ole="t" filled="f" o:preferrelative="t" stroked="f" coordsize="21600,21600">
            <v:path/>
            <v:fill on="f" focussize="0,0"/>
            <v:stroke on="f" joinstyle="miter"/>
            <v:imagedata r:id="rId49" o:title=""/>
            <o:lock v:ext="edit" aspectratio="t"/>
            <w10:wrap type="none"/>
            <w10:anchorlock/>
          </v:shape>
          <o:OLEObject Type="Embed" ProgID="Equation.DSMT4" ShapeID="_x0000_i1060" DrawAspect="Content" ObjectID="_1468075760" r:id="rId66">
            <o:LockedField>false</o:LockedField>
          </o:OLEObject>
        </w:object>
      </w:r>
      <w:r>
        <w:rPr>
          <w:rFonts w:ascii="Times New Roman" w:hAnsi="Times New Roman" w:eastAsia="新宋体" w:cs="Times New Roman"/>
          <w:sz w:val="24"/>
          <w14:ligatures w14:val="none"/>
        </w:rPr>
        <w:t xml:space="preserve"> </w:t>
      </w:r>
      <w:r>
        <w:rPr>
          <w:rFonts w:ascii="Times New Roman" w:hAnsi="新宋体" w:eastAsia="新宋体" w:cs="Times New Roman"/>
          <w:sz w:val="24"/>
          <w14:ligatures w14:val="none"/>
        </w:rPr>
        <w:t>是以损失价值或者损失率来表示的</w:t>
      </w:r>
      <w:r>
        <w:rPr>
          <w:rFonts w:hint="eastAsia" w:ascii="Times New Roman" w:hAnsi="Times New Roman" w:eastAsia="新宋体" w:cs="Times New Roman"/>
          <w:sz w:val="24"/>
          <w14:ligatures w14:val="none"/>
        </w:rPr>
        <w:t>，</w:t>
      </w:r>
      <w:r>
        <w:rPr>
          <w:rFonts w:ascii="Times New Roman" w:hAnsi="新宋体" w:eastAsia="新宋体" w:cs="Times New Roman"/>
          <w:sz w:val="24"/>
          <w14:ligatures w14:val="none"/>
        </w:rPr>
        <w:t>意味着投资者在心理上愿意承受的最大可能损失。</w:t>
      </w:r>
    </w:p>
    <w:p w14:paraId="586D4E89">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把投资者在投资时所期望或认可的一对置信度</w:t>
      </w:r>
      <w:r>
        <w:rPr>
          <w:rFonts w:ascii="Times New Roman" w:hAnsi="Times New Roman" w:eastAsia="宋体" w:cs="Times New Roman"/>
          <w:position w:val="-6"/>
          <w:sz w:val="24"/>
          <w14:ligatures w14:val="none"/>
        </w:rPr>
        <w:object>
          <v:shape id="_x0000_i1061" o:spt="75" type="#_x0000_t75" style="height:11pt;width:9pt;" o:ole="t" filled="f" o:preferrelative="t" stroked="f" coordsize="21600,21600">
            <v:path/>
            <v:fill on="f" focussize="0,0"/>
            <v:stroke on="f" joinstyle="miter"/>
            <v:imagedata r:id="rId62" o:title=""/>
            <o:lock v:ext="edit" aspectratio="t"/>
            <w10:wrap type="none"/>
            <w10:anchorlock/>
          </v:shape>
          <o:OLEObject Type="Embed" ProgID="Equation.DSMT4" ShapeID="_x0000_i1061" DrawAspect="Content" ObjectID="_1468075761" r:id="rId67">
            <o:LockedField>false</o:LockedField>
          </o:OLEObject>
        </w:object>
      </w:r>
      <w:r>
        <w:rPr>
          <w:rFonts w:ascii="Times New Roman" w:hAnsi="新宋体" w:eastAsia="新宋体" w:cs="Times New Roman"/>
          <w:sz w:val="24"/>
          <w14:ligatures w14:val="none"/>
        </w:rPr>
        <w:t>和风险容忍值</w:t>
      </w:r>
      <w:r>
        <w:rPr>
          <w:rFonts w:ascii="Times New Roman" w:hAnsi="Times New Roman" w:eastAsia="宋体" w:cs="Times New Roman"/>
          <w:position w:val="-6"/>
          <w:sz w:val="24"/>
          <w14:ligatures w14:val="none"/>
        </w:rPr>
        <w:object>
          <v:shape id="_x0000_i1062" o:spt="75" type="#_x0000_t75" style="height:11pt;width:9pt;" o:ole="t" filled="f" o:preferrelative="t" stroked="f" coordsize="21600,21600">
            <v:path/>
            <v:fill on="f" focussize="0,0"/>
            <v:stroke on="f" joinstyle="miter"/>
            <v:imagedata r:id="rId49" o:title=""/>
            <o:lock v:ext="edit" aspectratio="t"/>
            <w10:wrap type="none"/>
            <w10:anchorlock/>
          </v:shape>
          <o:OLEObject Type="Embed" ProgID="Equation.DSMT4" ShapeID="_x0000_i1062" DrawAspect="Content" ObjectID="_1468075762" r:id="rId68">
            <o:LockedField>false</o:LockedField>
          </o:OLEObject>
        </w:object>
      </w:r>
      <w:r>
        <w:rPr>
          <w:rFonts w:ascii="Times New Roman" w:hAnsi="新宋体" w:eastAsia="新宋体" w:cs="Times New Roman"/>
          <w:sz w:val="24"/>
          <w14:ligatures w14:val="none"/>
        </w:rPr>
        <w:t>，称为该投资者的风险偏好水平，记为</w:t>
      </w:r>
      <w:r>
        <w:rPr>
          <w:rFonts w:ascii="Times New Roman" w:hAnsi="Times New Roman" w:eastAsia="宋体" w:cs="Times New Roman"/>
          <w:position w:val="-10"/>
          <w:sz w:val="24"/>
          <w14:ligatures w14:val="none"/>
        </w:rPr>
        <w:object>
          <v:shape id="_x0000_i1063" o:spt="75" type="#_x0000_t75" style="height:16pt;width:27pt;" o:ole="t" filled="f" o:preferrelative="t" stroked="f" coordsize="21600,21600">
            <v:path/>
            <v:fill on="f" focussize="0,0"/>
            <v:stroke on="f" joinstyle="miter"/>
            <v:imagedata r:id="rId70" o:title=""/>
            <o:lock v:ext="edit" aspectratio="t"/>
            <w10:wrap type="none"/>
            <w10:anchorlock/>
          </v:shape>
          <o:OLEObject Type="Embed" ProgID="Equation.DSMT4" ShapeID="_x0000_i1063" DrawAspect="Content" ObjectID="_1468075763" r:id="rId69">
            <o:LockedField>false</o:LockedField>
          </o:OLEObject>
        </w:object>
      </w:r>
      <w:r>
        <w:rPr>
          <w:rFonts w:ascii="Times New Roman" w:hAnsi="新宋体" w:eastAsia="新宋体" w:cs="Times New Roman"/>
          <w:sz w:val="24"/>
          <w14:ligatures w14:val="none"/>
        </w:rPr>
        <w:t>，以此来反映投资主体的风险偏好。这种方法恰好将用以度量投资者风险偏好的两类最主要的因素都包含在内，且两种因素在描述风险偏好时既具有差异又具有良好的互补性。</w:t>
      </w:r>
      <w:r>
        <w:rPr>
          <w:rFonts w:hint="eastAsia" w:ascii="Times New Roman" w:hAnsi="新宋体" w:eastAsia="新宋体" w:cs="Times New Roman"/>
          <w:sz w:val="24"/>
          <w14:ligatures w14:val="none"/>
        </w:rPr>
        <w:t>笔者</w:t>
      </w:r>
      <w:r>
        <w:rPr>
          <w:rFonts w:ascii="Times New Roman" w:hAnsi="新宋体" w:eastAsia="新宋体" w:cs="Times New Roman"/>
          <w:sz w:val="24"/>
          <w14:ligatures w14:val="none"/>
        </w:rPr>
        <w:t>借鉴此种方式可以更加全面</w:t>
      </w:r>
      <w:r>
        <w:rPr>
          <w:rFonts w:hint="eastAsia" w:ascii="Times New Roman" w:hAnsi="新宋体" w:eastAsia="新宋体" w:cs="Times New Roman"/>
          <w:sz w:val="24"/>
          <w14:ligatures w14:val="none"/>
        </w:rPr>
        <w:t>和</w:t>
      </w:r>
      <w:r>
        <w:rPr>
          <w:rFonts w:ascii="Times New Roman" w:hAnsi="新宋体" w:eastAsia="新宋体" w:cs="Times New Roman"/>
          <w:sz w:val="24"/>
          <w14:ligatures w14:val="none"/>
        </w:rPr>
        <w:t>准确的度量投资海外高信用</w:t>
      </w:r>
      <w:r>
        <w:rPr>
          <w:rFonts w:hint="eastAsia" w:ascii="Times New Roman" w:hAnsi="新宋体" w:eastAsia="新宋体" w:cs="Times New Roman"/>
          <w:sz w:val="24"/>
          <w14:ligatures w14:val="none"/>
        </w:rPr>
        <w:t>债券</w:t>
      </w:r>
      <w:r>
        <w:rPr>
          <w:rFonts w:ascii="Times New Roman" w:hAnsi="新宋体" w:eastAsia="新宋体" w:cs="Times New Roman"/>
          <w:sz w:val="24"/>
          <w14:ligatures w14:val="none"/>
        </w:rPr>
        <w:t>市场的投资主体的风险偏好，从而监测其资金流向，具有一定的前瞻性。</w:t>
      </w:r>
    </w:p>
    <w:p w14:paraId="746AB043">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在这里，风险偏好水平</w:t>
      </w:r>
      <w:r>
        <w:rPr>
          <w:rFonts w:ascii="Times New Roman" w:hAnsi="Times New Roman" w:eastAsia="宋体" w:cs="Times New Roman"/>
          <w:position w:val="-10"/>
          <w:sz w:val="24"/>
          <w14:ligatures w14:val="none"/>
        </w:rPr>
        <w:object>
          <v:shape id="_x0000_i1064" o:spt="75" type="#_x0000_t75" style="height:16pt;width:27pt;" o:ole="t" filled="f" o:preferrelative="t" stroked="f" coordsize="21600,21600">
            <v:path/>
            <v:fill on="f" focussize="0,0"/>
            <v:stroke on="f" joinstyle="miter"/>
            <v:imagedata r:id="rId72" o:title=""/>
            <o:lock v:ext="edit" aspectratio="t"/>
            <w10:wrap type="none"/>
            <w10:anchorlock/>
          </v:shape>
          <o:OLEObject Type="Embed" ProgID="Equation.DSMT4" ShapeID="_x0000_i1064" DrawAspect="Content" ObjectID="_1468075764" r:id="rId71">
            <o:LockedField>false</o:LockedField>
          </o:OLEObject>
        </w:object>
      </w:r>
      <w:r>
        <w:rPr>
          <w:rFonts w:ascii="Times New Roman" w:hAnsi="新宋体" w:eastAsia="新宋体" w:cs="Times New Roman"/>
          <w:sz w:val="24"/>
          <w14:ligatures w14:val="none"/>
        </w:rPr>
        <w:t>的含义是明确的，它表示在概率</w:t>
      </w:r>
      <w:r>
        <w:rPr>
          <w:rFonts w:ascii="Times New Roman" w:hAnsi="Times New Roman" w:eastAsia="宋体" w:cs="Times New Roman"/>
          <w:position w:val="-6"/>
          <w:sz w:val="24"/>
          <w14:ligatures w14:val="none"/>
        </w:rPr>
        <w:object>
          <v:shape id="_x0000_i1065" o:spt="75" type="#_x0000_t75" style="height:11pt;width:9pt;" o:ole="t" filled="f" o:preferrelative="t" stroked="f" coordsize="21600,21600">
            <v:path/>
            <v:fill on="f" focussize="0,0"/>
            <v:stroke on="f" joinstyle="miter"/>
            <v:imagedata r:id="rId62" o:title=""/>
            <o:lock v:ext="edit" aspectratio="t"/>
            <w10:wrap type="none"/>
            <w10:anchorlock/>
          </v:shape>
          <o:OLEObject Type="Embed" ProgID="Equation.DSMT4" ShapeID="_x0000_i1065" DrawAspect="Content" ObjectID="_1468075765" r:id="rId73">
            <o:LockedField>false</o:LockedField>
          </o:OLEObject>
        </w:object>
      </w:r>
      <w:r>
        <w:rPr>
          <w:rFonts w:ascii="Times New Roman" w:hAnsi="新宋体" w:eastAsia="新宋体" w:cs="Times New Roman"/>
          <w:sz w:val="24"/>
          <w14:ligatures w14:val="none"/>
        </w:rPr>
        <w:t>下投资者投资时所能容忍或者承担的最大损失率为</w:t>
      </w:r>
      <w:r>
        <w:rPr>
          <w:rFonts w:ascii="Times New Roman" w:hAnsi="Times New Roman" w:eastAsia="宋体" w:cs="Times New Roman"/>
          <w:position w:val="-6"/>
          <w:sz w:val="24"/>
          <w14:ligatures w14:val="none"/>
        </w:rPr>
        <w:object>
          <v:shape id="_x0000_i1066" o:spt="75" type="#_x0000_t75" style="height:11pt;width:9pt;" o:ole="t" filled="f" o:preferrelative="t" stroked="f" coordsize="21600,21600">
            <v:path/>
            <v:fill on="f" focussize="0,0"/>
            <v:stroke on="f" joinstyle="miter"/>
            <v:imagedata r:id="rId49" o:title=""/>
            <o:lock v:ext="edit" aspectratio="t"/>
            <w10:wrap type="none"/>
            <w10:anchorlock/>
          </v:shape>
          <o:OLEObject Type="Embed" ProgID="Equation.DSMT4" ShapeID="_x0000_i1066" DrawAspect="Content" ObjectID="_1468075766" r:id="rId74">
            <o:LockedField>false</o:LockedField>
          </o:OLEObject>
        </w:object>
      </w:r>
      <w:r>
        <w:rPr>
          <w:rFonts w:ascii="Times New Roman" w:hAnsi="新宋体" w:eastAsia="新宋体" w:cs="Times New Roman"/>
          <w:sz w:val="24"/>
          <w14:ligatures w14:val="none"/>
        </w:rPr>
        <w:t>，或者说，投资者投资时的风险偏好是希望将损失率超过风险容忍值</w:t>
      </w:r>
      <w:r>
        <w:rPr>
          <w:rFonts w:ascii="Times New Roman" w:hAnsi="Times New Roman" w:eastAsia="宋体" w:cs="Times New Roman"/>
          <w:position w:val="-6"/>
          <w:sz w:val="24"/>
          <w14:ligatures w14:val="none"/>
        </w:rPr>
        <w:object>
          <v:shape id="_x0000_i1067" o:spt="75" type="#_x0000_t75" style="height:11pt;width:9pt;" o:ole="t" filled="f" o:preferrelative="t" stroked="f" coordsize="21600,21600">
            <v:path/>
            <v:fill on="f" focussize="0,0"/>
            <v:stroke on="f" joinstyle="miter"/>
            <v:imagedata r:id="rId49" o:title=""/>
            <o:lock v:ext="edit" aspectratio="t"/>
            <w10:wrap type="none"/>
            <w10:anchorlock/>
          </v:shape>
          <o:OLEObject Type="Embed" ProgID="Equation.DSMT4" ShapeID="_x0000_i1067" DrawAspect="Content" ObjectID="_1468075767" r:id="rId75">
            <o:LockedField>false</o:LockedField>
          </o:OLEObject>
        </w:object>
      </w:r>
      <w:r>
        <w:rPr>
          <w:rFonts w:ascii="Times New Roman" w:hAnsi="新宋体" w:eastAsia="新宋体" w:cs="Times New Roman"/>
          <w:sz w:val="24"/>
          <w14:ligatures w14:val="none"/>
        </w:rPr>
        <w:t>的可能性控制在概率</w:t>
      </w:r>
      <w:r>
        <w:rPr>
          <w:rFonts w:ascii="Times New Roman" w:hAnsi="Times New Roman" w:eastAsia="宋体" w:cs="Times New Roman"/>
          <w:position w:val="-6"/>
          <w:sz w:val="24"/>
          <w14:ligatures w14:val="none"/>
        </w:rPr>
        <w:object>
          <v:shape id="_x0000_i1068" o:spt="75" type="#_x0000_t75" style="height:14pt;width:23pt;" o:ole="t" filled="f" o:preferrelative="t" stroked="f" coordsize="21600,21600">
            <v:path/>
            <v:fill on="f" focussize="0,0"/>
            <v:stroke on="f" joinstyle="miter"/>
            <v:imagedata r:id="rId64" o:title=""/>
            <o:lock v:ext="edit" aspectratio="t"/>
            <w10:wrap type="none"/>
            <w10:anchorlock/>
          </v:shape>
          <o:OLEObject Type="Embed" ProgID="Equation.DSMT4" ShapeID="_x0000_i1068" DrawAspect="Content" ObjectID="_1468075768" r:id="rId76">
            <o:LockedField>false</o:LockedField>
          </o:OLEObject>
        </w:object>
      </w:r>
      <w:r>
        <w:rPr>
          <w:rFonts w:ascii="Times New Roman" w:hAnsi="新宋体" w:eastAsia="新宋体" w:cs="Times New Roman"/>
          <w:sz w:val="24"/>
          <w14:ligatures w14:val="none"/>
        </w:rPr>
        <w:t>之内，可见，风险偏好水平取决于置信水平和风险容忍值的大小。那么如何才能确定投资主体的置信水平和风险容忍程度呢？置信水平的选择几乎没有什么可遵循的有绝对说服力的原则，因为置信水平反映的是投资者要确保投资或交易安全的主观愿望，不容易准确把握。例如，花旗银行（</w:t>
      </w:r>
      <w:r>
        <w:rPr>
          <w:rFonts w:ascii="Times New Roman" w:hAnsi="Times New Roman" w:eastAsia="新宋体" w:cs="Times New Roman"/>
          <w:sz w:val="24"/>
          <w14:ligatures w14:val="none"/>
        </w:rPr>
        <w:t>Citibank</w:t>
      </w:r>
      <w:r>
        <w:rPr>
          <w:rFonts w:ascii="Times New Roman" w:hAnsi="新宋体" w:eastAsia="新宋体" w:cs="Times New Roman"/>
          <w:sz w:val="24"/>
          <w14:ligatures w14:val="none"/>
        </w:rPr>
        <w:t>）、</w:t>
      </w:r>
      <w:r>
        <w:rPr>
          <w:rFonts w:ascii="Times New Roman" w:hAnsi="Times New Roman" w:eastAsia="新宋体" w:cs="Times New Roman"/>
          <w:sz w:val="24"/>
          <w14:ligatures w14:val="none"/>
        </w:rPr>
        <w:t>J.P.</w:t>
      </w:r>
      <w:r>
        <w:rPr>
          <w:rFonts w:ascii="Times New Roman" w:hAnsi="新宋体" w:eastAsia="新宋体" w:cs="Times New Roman"/>
          <w:sz w:val="24"/>
          <w14:ligatures w14:val="none"/>
        </w:rPr>
        <w:t>摩根银行（</w:t>
      </w:r>
      <w:r>
        <w:rPr>
          <w:rFonts w:ascii="Times New Roman" w:hAnsi="Times New Roman" w:eastAsia="新宋体" w:cs="Times New Roman"/>
          <w:sz w:val="24"/>
          <w14:ligatures w14:val="none"/>
        </w:rPr>
        <w:t>J.P. Morgan</w:t>
      </w:r>
      <w:r>
        <w:rPr>
          <w:rFonts w:ascii="Times New Roman" w:hAnsi="新宋体" w:eastAsia="新宋体" w:cs="Times New Roman"/>
          <w:sz w:val="24"/>
          <w14:ligatures w14:val="none"/>
        </w:rPr>
        <w:t>）和美洲银行（</w:t>
      </w:r>
      <w:r>
        <w:rPr>
          <w:rFonts w:ascii="Times New Roman" w:hAnsi="Times New Roman" w:eastAsia="新宋体" w:cs="Times New Roman"/>
          <w:sz w:val="24"/>
          <w14:ligatures w14:val="none"/>
        </w:rPr>
        <w:t>Bank-America Corporation</w:t>
      </w:r>
      <w:r>
        <w:rPr>
          <w:rFonts w:ascii="Times New Roman" w:hAnsi="新宋体" w:eastAsia="新宋体" w:cs="Times New Roman"/>
          <w:sz w:val="24"/>
          <w14:ligatures w14:val="none"/>
        </w:rPr>
        <w:t>）等国外一些大银行，在估算</w:t>
      </w:r>
      <w:r>
        <w:rPr>
          <w:rFonts w:ascii="Times New Roman" w:hAnsi="Times New Roman" w:eastAsia="宋体" w:cs="Times New Roman"/>
          <w:position w:val="-6"/>
          <w:sz w:val="24"/>
          <w14:ligatures w14:val="none"/>
        </w:rPr>
        <w:object>
          <v:shape id="_x0000_i1069" o:spt="75" type="#_x0000_t75" style="height:14pt;width:24pt;" o:ole="t" filled="f" o:preferrelative="t" stroked="f" coordsize="21600,21600">
            <v:path/>
            <v:fill on="f" focussize="0,0"/>
            <v:stroke on="f" joinstyle="miter"/>
            <v:imagedata r:id="rId7" o:title=""/>
            <o:lock v:ext="edit" aspectratio="t"/>
            <w10:wrap type="none"/>
            <w10:anchorlock/>
          </v:shape>
          <o:OLEObject Type="Embed" ProgID="Equation.DSMT4" ShapeID="_x0000_i1069" DrawAspect="Content" ObjectID="_1468075769" r:id="rId77">
            <o:LockedField>false</o:LockedField>
          </o:OLEObject>
        </w:object>
      </w:r>
      <w:r>
        <w:rPr>
          <w:rFonts w:ascii="Times New Roman" w:hAnsi="新宋体" w:eastAsia="新宋体" w:cs="Times New Roman"/>
          <w:sz w:val="24"/>
          <w14:ligatures w14:val="none"/>
        </w:rPr>
        <w:t>时所设定的置信水平，从</w:t>
      </w:r>
      <w:r>
        <w:rPr>
          <w:rFonts w:ascii="Times New Roman" w:hAnsi="Times New Roman" w:eastAsia="新宋体" w:cs="Times New Roman"/>
          <w:sz w:val="24"/>
          <w14:ligatures w14:val="none"/>
        </w:rPr>
        <w:t>95%</w:t>
      </w:r>
      <w:r>
        <w:rPr>
          <w:rFonts w:ascii="Times New Roman" w:hAnsi="新宋体" w:eastAsia="新宋体" w:cs="Times New Roman"/>
          <w:sz w:val="24"/>
          <w14:ligatures w14:val="none"/>
        </w:rPr>
        <w:t>至</w:t>
      </w:r>
      <w:r>
        <w:rPr>
          <w:rFonts w:ascii="Times New Roman" w:hAnsi="Times New Roman" w:eastAsia="新宋体" w:cs="Times New Roman"/>
          <w:sz w:val="24"/>
          <w14:ligatures w14:val="none"/>
        </w:rPr>
        <w:t>99%</w:t>
      </w:r>
      <w:r>
        <w:rPr>
          <w:rFonts w:ascii="Times New Roman" w:hAnsi="新宋体" w:eastAsia="新宋体" w:cs="Times New Roman"/>
          <w:sz w:val="24"/>
          <w14:ligatures w14:val="none"/>
        </w:rPr>
        <w:t>之间不等，差异很大。对风险容忍值的设定则相对容易些，因为这主要根据投资者的经济势力等因素来确定的。而上述影响因素的客观程度较高，容易度量，目前的文献并没有给出具体的确定方法。</w:t>
      </w:r>
    </w:p>
    <w:p w14:paraId="3BF8FA05">
      <w:pPr>
        <w:spacing w:after="0" w:line="440" w:lineRule="exact"/>
        <w:ind w:firstLine="480" w:firstLineChars="200"/>
        <w:jc w:val="both"/>
        <w:rPr>
          <w:rFonts w:ascii="Times New Roman" w:hAnsi="Times New Roman" w:eastAsia="新宋体" w:cs="Times New Roman"/>
          <w:sz w:val="24"/>
          <w14:ligatures w14:val="none"/>
        </w:rPr>
      </w:pPr>
      <w:r>
        <w:rPr>
          <w:rFonts w:hint="eastAsia" w:ascii="Times New Roman" w:hAnsi="新宋体" w:eastAsia="新宋体" w:cs="Times New Roman"/>
          <w:sz w:val="24"/>
          <w14:ligatures w14:val="none"/>
        </w:rPr>
        <w:t>笔者</w:t>
      </w:r>
      <w:r>
        <w:rPr>
          <w:rFonts w:ascii="Times New Roman" w:hAnsi="新宋体" w:eastAsia="新宋体" w:cs="Times New Roman"/>
          <w:sz w:val="24"/>
          <w14:ligatures w14:val="none"/>
        </w:rPr>
        <w:t>希望可以通过分析投资海外高信用</w:t>
      </w:r>
      <w:r>
        <w:rPr>
          <w:rFonts w:hint="eastAsia" w:ascii="Times New Roman" w:hAnsi="新宋体" w:eastAsia="新宋体" w:cs="Times New Roman"/>
          <w:sz w:val="24"/>
          <w14:ligatures w14:val="none"/>
        </w:rPr>
        <w:t>债券</w:t>
      </w:r>
      <w:r>
        <w:rPr>
          <w:rFonts w:ascii="Times New Roman" w:hAnsi="新宋体" w:eastAsia="新宋体" w:cs="Times New Roman"/>
          <w:sz w:val="24"/>
          <w14:ligatures w14:val="none"/>
        </w:rPr>
        <w:t>的投资主体的资金状况</w:t>
      </w:r>
      <w:r>
        <w:rPr>
          <w:rFonts w:hint="eastAsia" w:ascii="Times New Roman" w:hAnsi="新宋体" w:eastAsia="新宋体" w:cs="Times New Roman"/>
          <w:sz w:val="24"/>
          <w14:ligatures w14:val="none"/>
        </w:rPr>
        <w:t>和</w:t>
      </w:r>
      <w:r>
        <w:rPr>
          <w:rFonts w:ascii="Times New Roman" w:hAnsi="新宋体" w:eastAsia="新宋体" w:cs="Times New Roman"/>
          <w:sz w:val="24"/>
          <w14:ligatures w14:val="none"/>
        </w:rPr>
        <w:t>盈利要求等来确定其风险偏好，以此确定其投资资金的流向。但各个投资主体的资金状况、目标盈利</w:t>
      </w:r>
      <w:r>
        <w:rPr>
          <w:rFonts w:hint="eastAsia" w:ascii="Times New Roman" w:hAnsi="新宋体" w:eastAsia="新宋体" w:cs="Times New Roman"/>
          <w:sz w:val="24"/>
          <w14:ligatures w14:val="none"/>
        </w:rPr>
        <w:t>和</w:t>
      </w:r>
      <w:r>
        <w:rPr>
          <w:rFonts w:ascii="Times New Roman" w:hAnsi="新宋体" w:eastAsia="新宋体" w:cs="Times New Roman"/>
          <w:sz w:val="24"/>
          <w14:ligatures w14:val="none"/>
        </w:rPr>
        <w:t>行业环境各不相同，进行统一的量化处理十分困难。于是，</w:t>
      </w:r>
      <w:r>
        <w:rPr>
          <w:rFonts w:hint="eastAsia" w:ascii="Times New Roman" w:hAnsi="新宋体" w:eastAsia="新宋体" w:cs="Times New Roman"/>
          <w:sz w:val="24"/>
          <w14:ligatures w14:val="none"/>
        </w:rPr>
        <w:t>笔者</w:t>
      </w:r>
      <w:r>
        <w:rPr>
          <w:rFonts w:ascii="Times New Roman" w:hAnsi="新宋体" w:eastAsia="新宋体" w:cs="Times New Roman"/>
          <w:sz w:val="24"/>
          <w14:ligatures w14:val="none"/>
        </w:rPr>
        <w:t>考虑借助国际权威的评级机构对各个投资主体的评级信息来了解投资主体的风险偏好。</w:t>
      </w:r>
    </w:p>
    <w:p w14:paraId="599C5912">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以商业银行为例，在确定其置信水平和风险容忍值时</w:t>
      </w:r>
      <w:r>
        <w:rPr>
          <w:rFonts w:hint="eastAsia" w:ascii="Times New Roman" w:hAnsi="新宋体" w:eastAsia="新宋体" w:cs="Times New Roman"/>
          <w:sz w:val="24"/>
          <w14:ligatures w14:val="none"/>
        </w:rPr>
        <w:t>，</w:t>
      </w:r>
      <w:r>
        <w:rPr>
          <w:rFonts w:ascii="Times New Roman" w:hAnsi="新宋体" w:eastAsia="新宋体" w:cs="Times New Roman"/>
          <w:sz w:val="24"/>
          <w14:ligatures w14:val="none"/>
        </w:rPr>
        <w:t>通常需要全面地考虑目标评级、资本存量与结构、资产波动性、目标收益率、收益分配政策、宏观经济环境以及风险管理水平等各种因素以综合确定，且考虑到风险种类的不同和状况的不断变化，在确定风险容忍值时需要为每一个具体的风险因素设定不同的量化的可接受水平。</w:t>
      </w:r>
    </w:p>
    <w:p w14:paraId="5E11FDC6">
      <w:pPr>
        <w:spacing w:after="0" w:line="440" w:lineRule="exact"/>
        <w:ind w:firstLine="480" w:firstLineChars="200"/>
        <w:jc w:val="both"/>
        <w:rPr>
          <w:rFonts w:hint="eastAsia" w:ascii="Times New Roman" w:hAnsi="新宋体" w:eastAsia="新宋体" w:cs="Times New Roman"/>
          <w:sz w:val="24"/>
          <w14:ligatures w14:val="none"/>
        </w:rPr>
      </w:pPr>
      <w:r>
        <w:rPr>
          <w:rFonts w:hint="eastAsia" w:ascii="Times New Roman" w:hAnsi="新宋体" w:eastAsia="新宋体" w:cs="Times New Roman"/>
          <w:sz w:val="24"/>
          <w14:ligatures w14:val="none"/>
        </w:rPr>
        <w:t>标准普</w:t>
      </w:r>
      <w:r>
        <w:rPr>
          <w:rFonts w:ascii="Times New Roman" w:hAnsi="Times New Roman" w:eastAsia="新宋体" w:cs="Times New Roman"/>
          <w:sz w:val="24"/>
          <w14:ligatures w14:val="none"/>
        </w:rPr>
        <w:t>尔（</w:t>
      </w:r>
      <w:r>
        <w:rPr>
          <w:rFonts w:ascii="Times New Roman" w:hAnsi="Times New Roman" w:eastAsia="宋体" w:cs="Times New Roman"/>
          <w:sz w:val="24"/>
          <w14:ligatures w14:val="none"/>
        </w:rPr>
        <w:t>Standard &amp; Poor's</w:t>
      </w:r>
      <w:r>
        <w:rPr>
          <w:rFonts w:ascii="Times New Roman" w:hAnsi="Times New Roman" w:eastAsia="新宋体" w:cs="Times New Roman"/>
          <w:sz w:val="24"/>
          <w14:ligatures w14:val="none"/>
        </w:rPr>
        <w:t>）、穆迪（Moody’s）和惠誉（Fitch）</w:t>
      </w:r>
      <w:r>
        <w:rPr>
          <w:rFonts w:ascii="Times New Roman" w:hAnsi="新宋体" w:eastAsia="新宋体" w:cs="Times New Roman"/>
          <w:sz w:val="24"/>
          <w14:ligatures w14:val="none"/>
        </w:rPr>
        <w:t>每年都对银行进行信用评级，不同的银行评级对应着一个量化的违约概率，较高的目标评级意味着较低的违约概率，即银行的目标评级越高，其风险容忍度就越低，置信水平就越高。</w:t>
      </w:r>
    </w:p>
    <w:p w14:paraId="7DCE5541">
      <w:pPr>
        <w:spacing w:after="0" w:line="440" w:lineRule="exact"/>
        <w:ind w:firstLine="480" w:firstLineChars="200"/>
        <w:jc w:val="both"/>
        <w:rPr>
          <w:rFonts w:hint="eastAsia" w:ascii="Times New Roman" w:hAnsi="Times New Roman" w:eastAsia="新宋体" w:cs="Times New Roman"/>
          <w:sz w:val="24"/>
          <w14:ligatures w14:val="none"/>
        </w:rPr>
      </w:pPr>
      <w:r>
        <w:rPr>
          <w:rFonts w:ascii="Times New Roman" w:hAnsi="Times New Roman" w:eastAsia="新宋体" w:cs="Times New Roman"/>
          <w:sz w:val="24"/>
          <w14:ligatures w14:val="none"/>
        </w:rPr>
        <w:t>2008年BBB级债券对应的违约概率为0.47％，即它容许存在0.47％的破产可能性，也就是说，这家银行确保其资本覆盖全部非预期损失的置信水平为99.53％ 。这个置信度也称为目标资本覆盖率，因此，可以根据银行的目标评级来确定其置信水平。</w:t>
      </w:r>
    </w:p>
    <w:p w14:paraId="6FA99B37">
      <w:pPr>
        <w:spacing w:before="312" w:beforeLines="100" w:after="0" w:line="240" w:lineRule="auto"/>
        <w:jc w:val="center"/>
        <w:rPr>
          <w:rFonts w:ascii="Times New Roman" w:hAnsi="新宋体" w:eastAsia="新宋体" w:cs="Times New Roman"/>
          <w:sz w:val="21"/>
          <w:szCs w:val="21"/>
          <w14:ligatures w14:val="none"/>
        </w:rPr>
      </w:pPr>
      <w:bookmarkStart w:id="0" w:name="_Toc256506433"/>
      <w:r>
        <w:rPr>
          <w:rFonts w:hint="eastAsia" w:ascii="Times New Roman" w:hAnsi="新宋体" w:eastAsia="新宋体" w:cs="Times New Roman"/>
          <w:sz w:val="21"/>
          <w:szCs w:val="21"/>
          <w14:ligatures w14:val="none"/>
        </w:rPr>
        <w:t>表1  全球不同信用等级公司的违约率（%）</w:t>
      </w:r>
      <w:bookmarkEnd w:id="0"/>
    </w:p>
    <w:p w14:paraId="58B48FE1">
      <w:pPr>
        <w:autoSpaceDE w:val="0"/>
        <w:autoSpaceDN w:val="0"/>
        <w:adjustRightInd w:val="0"/>
        <w:spacing w:after="0" w:line="240" w:lineRule="auto"/>
        <w:jc w:val="center"/>
        <w:rPr>
          <w:rFonts w:ascii="Times New Roman" w:hAnsi="Times New Roman" w:eastAsia="新宋体" w:cs="Times New Roman"/>
          <w:kern w:val="0"/>
          <w:sz w:val="21"/>
          <w:szCs w:val="21"/>
          <w14:ligatures w14:val="none"/>
        </w:rPr>
      </w:pPr>
      <w:r>
        <w:rPr>
          <w:rFonts w:hint="eastAsia" w:ascii="Times New Roman" w:hAnsi="Times New Roman" w:eastAsia="新宋体" w:cs="Times New Roman"/>
          <w:bCs/>
          <w:kern w:val="0"/>
          <w:sz w:val="21"/>
          <w:szCs w:val="21"/>
          <w14:ligatures w14:val="none"/>
        </w:rPr>
        <w:t>T</w:t>
      </w:r>
      <w:r>
        <w:rPr>
          <w:rFonts w:ascii="Times New Roman" w:hAnsi="Times New Roman" w:eastAsia="新宋体" w:cs="Times New Roman"/>
          <w:bCs/>
          <w:kern w:val="0"/>
          <w:sz w:val="21"/>
          <w:szCs w:val="21"/>
          <w14:ligatures w14:val="none"/>
        </w:rPr>
        <w:t xml:space="preserve">able </w:t>
      </w:r>
      <w:r>
        <w:rPr>
          <w:rFonts w:hint="eastAsia" w:ascii="Times New Roman" w:hAnsi="Times New Roman" w:eastAsia="新宋体" w:cs="Times New Roman"/>
          <w:bCs/>
          <w:kern w:val="0"/>
          <w:sz w:val="21"/>
          <w:szCs w:val="21"/>
          <w14:ligatures w14:val="none"/>
        </w:rPr>
        <w:t>1</w:t>
      </w:r>
      <w:r>
        <w:rPr>
          <w:rFonts w:ascii="Times New Roman" w:hAnsi="Times New Roman" w:eastAsia="新宋体" w:cs="Times New Roman"/>
          <w:bCs/>
          <w:kern w:val="0"/>
          <w:sz w:val="21"/>
          <w:szCs w:val="21"/>
          <w14:ligatures w14:val="none"/>
        </w:rPr>
        <w:t xml:space="preserve">  Global Corporate Default Rates By Rating Category</w:t>
      </w:r>
      <w:r>
        <w:rPr>
          <w:rFonts w:ascii="Times New Roman" w:hAnsi="新宋体" w:eastAsia="新宋体" w:cs="Times New Roman"/>
          <w:bCs/>
          <w:kern w:val="0"/>
          <w:sz w:val="21"/>
          <w:szCs w:val="21"/>
          <w14:ligatures w14:val="none"/>
        </w:rPr>
        <w:t>（</w:t>
      </w:r>
      <w:r>
        <w:rPr>
          <w:rFonts w:ascii="Times New Roman" w:hAnsi="Times New Roman" w:eastAsia="新宋体" w:cs="Times New Roman"/>
          <w:bCs/>
          <w:kern w:val="0"/>
          <w:sz w:val="21"/>
          <w:szCs w:val="21"/>
          <w14:ligatures w14:val="none"/>
        </w:rPr>
        <w:t>%</w:t>
      </w:r>
      <w:r>
        <w:rPr>
          <w:rFonts w:ascii="Times New Roman" w:hAnsi="新宋体" w:eastAsia="新宋体" w:cs="Times New Roman"/>
          <w:bCs/>
          <w:kern w:val="0"/>
          <w:sz w:val="21"/>
          <w:szCs w:val="21"/>
          <w14:ligatures w14:val="none"/>
        </w:rPr>
        <w:t>）</w:t>
      </w:r>
    </w:p>
    <w:tbl>
      <w:tblPr>
        <w:tblStyle w:val="3"/>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0"/>
        <w:gridCol w:w="1094"/>
        <w:gridCol w:w="960"/>
        <w:gridCol w:w="960"/>
        <w:gridCol w:w="1041"/>
        <w:gridCol w:w="960"/>
        <w:gridCol w:w="1121"/>
        <w:gridCol w:w="1346"/>
      </w:tblGrid>
      <w:tr w14:paraId="40A8B36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0" w:type="pct"/>
            <w:tcBorders>
              <w:top w:val="single" w:color="auto" w:sz="4" w:space="0"/>
              <w:bottom w:val="single" w:color="auto" w:sz="4" w:space="0"/>
            </w:tcBorders>
            <w:noWrap/>
            <w:vAlign w:val="center"/>
          </w:tcPr>
          <w:p w14:paraId="2200912B">
            <w:pPr>
              <w:spacing w:after="0" w:line="240" w:lineRule="auto"/>
              <w:jc w:val="both"/>
              <w:rPr>
                <w:rFonts w:ascii="Times New Roman" w:hAnsi="Times New Roman" w:eastAsia="新宋体" w:cs="Times New Roman"/>
                <w:sz w:val="18"/>
                <w:szCs w:val="18"/>
                <w14:ligatures w14:val="none"/>
              </w:rPr>
            </w:pPr>
            <w:r>
              <w:rPr>
                <w:rFonts w:ascii="Times New Roman" w:hAnsi="新宋体" w:eastAsia="新宋体" w:cs="Times New Roman"/>
                <w:sz w:val="18"/>
                <w:szCs w:val="18"/>
                <w14:ligatures w14:val="none"/>
              </w:rPr>
              <w:t>年份</w:t>
            </w:r>
          </w:p>
        </w:tc>
        <w:tc>
          <w:tcPr>
            <w:tcW w:w="642" w:type="pct"/>
            <w:tcBorders>
              <w:top w:val="single" w:color="auto" w:sz="4" w:space="0"/>
              <w:bottom w:val="single" w:color="auto" w:sz="4" w:space="0"/>
            </w:tcBorders>
            <w:noWrap/>
            <w:vAlign w:val="center"/>
          </w:tcPr>
          <w:p w14:paraId="0ACDDDB7">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AAA</w:t>
            </w:r>
          </w:p>
        </w:tc>
        <w:tc>
          <w:tcPr>
            <w:tcW w:w="563" w:type="pct"/>
            <w:tcBorders>
              <w:top w:val="single" w:color="auto" w:sz="4" w:space="0"/>
              <w:bottom w:val="single" w:color="auto" w:sz="4" w:space="0"/>
            </w:tcBorders>
            <w:noWrap/>
            <w:vAlign w:val="center"/>
          </w:tcPr>
          <w:p w14:paraId="16BF66B6">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AA</w:t>
            </w:r>
          </w:p>
        </w:tc>
        <w:tc>
          <w:tcPr>
            <w:tcW w:w="563" w:type="pct"/>
            <w:tcBorders>
              <w:top w:val="single" w:color="auto" w:sz="4" w:space="0"/>
              <w:bottom w:val="single" w:color="auto" w:sz="4" w:space="0"/>
            </w:tcBorders>
            <w:noWrap/>
            <w:vAlign w:val="center"/>
          </w:tcPr>
          <w:p w14:paraId="47D4148E">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A</w:t>
            </w:r>
          </w:p>
        </w:tc>
        <w:tc>
          <w:tcPr>
            <w:tcW w:w="611" w:type="pct"/>
            <w:tcBorders>
              <w:top w:val="single" w:color="auto" w:sz="4" w:space="0"/>
              <w:bottom w:val="single" w:color="auto" w:sz="4" w:space="0"/>
            </w:tcBorders>
            <w:noWrap/>
            <w:vAlign w:val="center"/>
          </w:tcPr>
          <w:p w14:paraId="2E256D85">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BBB</w:t>
            </w:r>
          </w:p>
        </w:tc>
        <w:tc>
          <w:tcPr>
            <w:tcW w:w="563" w:type="pct"/>
            <w:tcBorders>
              <w:top w:val="single" w:color="auto" w:sz="4" w:space="0"/>
              <w:bottom w:val="single" w:color="auto" w:sz="4" w:space="0"/>
            </w:tcBorders>
            <w:noWrap/>
            <w:vAlign w:val="center"/>
          </w:tcPr>
          <w:p w14:paraId="6CE74A4D">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BB</w:t>
            </w:r>
          </w:p>
        </w:tc>
        <w:tc>
          <w:tcPr>
            <w:tcW w:w="658" w:type="pct"/>
            <w:tcBorders>
              <w:top w:val="single" w:color="auto" w:sz="4" w:space="0"/>
              <w:bottom w:val="single" w:color="auto" w:sz="4" w:space="0"/>
            </w:tcBorders>
            <w:noWrap/>
            <w:vAlign w:val="center"/>
          </w:tcPr>
          <w:p w14:paraId="001A54A7">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B</w:t>
            </w:r>
          </w:p>
        </w:tc>
        <w:tc>
          <w:tcPr>
            <w:tcW w:w="790" w:type="pct"/>
            <w:tcBorders>
              <w:top w:val="single" w:color="auto" w:sz="4" w:space="0"/>
              <w:bottom w:val="single" w:color="auto" w:sz="4" w:space="0"/>
            </w:tcBorders>
            <w:noWrap/>
            <w:vAlign w:val="center"/>
          </w:tcPr>
          <w:p w14:paraId="0D2E34B5">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CCC/C</w:t>
            </w:r>
          </w:p>
        </w:tc>
      </w:tr>
      <w:tr w14:paraId="6DC4F3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0" w:type="pct"/>
            <w:tcBorders>
              <w:top w:val="single" w:color="auto" w:sz="4" w:space="0"/>
            </w:tcBorders>
            <w:noWrap/>
            <w:vAlign w:val="center"/>
          </w:tcPr>
          <w:p w14:paraId="22F79914">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1981</w:t>
            </w:r>
          </w:p>
        </w:tc>
        <w:tc>
          <w:tcPr>
            <w:tcW w:w="642" w:type="pct"/>
            <w:tcBorders>
              <w:top w:val="single" w:color="auto" w:sz="4" w:space="0"/>
            </w:tcBorders>
            <w:noWrap/>
            <w:vAlign w:val="bottom"/>
          </w:tcPr>
          <w:p w14:paraId="0FB86BEF">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tcBorders>
              <w:top w:val="single" w:color="auto" w:sz="4" w:space="0"/>
            </w:tcBorders>
            <w:noWrap/>
            <w:vAlign w:val="bottom"/>
          </w:tcPr>
          <w:p w14:paraId="3111773B">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tcBorders>
              <w:top w:val="single" w:color="auto" w:sz="4" w:space="0"/>
            </w:tcBorders>
            <w:noWrap/>
            <w:vAlign w:val="bottom"/>
          </w:tcPr>
          <w:p w14:paraId="0617F03F">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611" w:type="pct"/>
            <w:tcBorders>
              <w:top w:val="single" w:color="auto" w:sz="4" w:space="0"/>
            </w:tcBorders>
            <w:noWrap/>
            <w:vAlign w:val="bottom"/>
          </w:tcPr>
          <w:p w14:paraId="5F68643F">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tcBorders>
              <w:top w:val="single" w:color="auto" w:sz="4" w:space="0"/>
            </w:tcBorders>
            <w:noWrap/>
            <w:vAlign w:val="bottom"/>
          </w:tcPr>
          <w:p w14:paraId="42DAAA0A">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658" w:type="pct"/>
            <w:tcBorders>
              <w:top w:val="single" w:color="auto" w:sz="4" w:space="0"/>
            </w:tcBorders>
            <w:noWrap/>
            <w:vAlign w:val="bottom"/>
          </w:tcPr>
          <w:p w14:paraId="59BA23B6">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2.2700 </w:t>
            </w:r>
          </w:p>
        </w:tc>
        <w:tc>
          <w:tcPr>
            <w:tcW w:w="790" w:type="pct"/>
            <w:tcBorders>
              <w:top w:val="single" w:color="auto" w:sz="4" w:space="0"/>
            </w:tcBorders>
            <w:noWrap/>
            <w:vAlign w:val="bottom"/>
          </w:tcPr>
          <w:p w14:paraId="54F8F467">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r>
      <w:tr w14:paraId="732901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0" w:type="pct"/>
            <w:noWrap/>
            <w:vAlign w:val="center"/>
          </w:tcPr>
          <w:p w14:paraId="37CBC345">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1982</w:t>
            </w:r>
          </w:p>
        </w:tc>
        <w:tc>
          <w:tcPr>
            <w:tcW w:w="642" w:type="pct"/>
            <w:noWrap/>
            <w:vAlign w:val="bottom"/>
          </w:tcPr>
          <w:p w14:paraId="1F0EF63A">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1C08BF7A">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16A66BD6">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0.2100 </w:t>
            </w:r>
          </w:p>
        </w:tc>
        <w:tc>
          <w:tcPr>
            <w:tcW w:w="611" w:type="pct"/>
            <w:noWrap/>
            <w:vAlign w:val="bottom"/>
          </w:tcPr>
          <w:p w14:paraId="0983B348">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0.3400 </w:t>
            </w:r>
          </w:p>
        </w:tc>
        <w:tc>
          <w:tcPr>
            <w:tcW w:w="563" w:type="pct"/>
            <w:noWrap/>
            <w:vAlign w:val="bottom"/>
          </w:tcPr>
          <w:p w14:paraId="1C819006">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4.2200 </w:t>
            </w:r>
          </w:p>
        </w:tc>
        <w:tc>
          <w:tcPr>
            <w:tcW w:w="658" w:type="pct"/>
            <w:noWrap/>
            <w:vAlign w:val="bottom"/>
          </w:tcPr>
          <w:p w14:paraId="317EF8DE">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3.1300 </w:t>
            </w:r>
          </w:p>
        </w:tc>
        <w:tc>
          <w:tcPr>
            <w:tcW w:w="790" w:type="pct"/>
            <w:noWrap/>
            <w:vAlign w:val="bottom"/>
          </w:tcPr>
          <w:p w14:paraId="6F1E2973">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21.4300 </w:t>
            </w:r>
          </w:p>
        </w:tc>
      </w:tr>
      <w:tr w14:paraId="792178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0" w:type="pct"/>
            <w:noWrap/>
            <w:vAlign w:val="center"/>
          </w:tcPr>
          <w:p w14:paraId="072EA50C">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1983</w:t>
            </w:r>
          </w:p>
        </w:tc>
        <w:tc>
          <w:tcPr>
            <w:tcW w:w="642" w:type="pct"/>
            <w:noWrap/>
            <w:vAlign w:val="bottom"/>
          </w:tcPr>
          <w:p w14:paraId="237E70D6">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44BB936A">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6B1322E5">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611" w:type="pct"/>
            <w:noWrap/>
            <w:vAlign w:val="bottom"/>
          </w:tcPr>
          <w:p w14:paraId="582E9FC7">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0.3200 </w:t>
            </w:r>
          </w:p>
        </w:tc>
        <w:tc>
          <w:tcPr>
            <w:tcW w:w="563" w:type="pct"/>
            <w:noWrap/>
            <w:vAlign w:val="bottom"/>
          </w:tcPr>
          <w:p w14:paraId="0FB48769">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1.1600 </w:t>
            </w:r>
          </w:p>
        </w:tc>
        <w:tc>
          <w:tcPr>
            <w:tcW w:w="658" w:type="pct"/>
            <w:noWrap/>
            <w:vAlign w:val="bottom"/>
          </w:tcPr>
          <w:p w14:paraId="1BBB9320">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4.5500 </w:t>
            </w:r>
          </w:p>
        </w:tc>
        <w:tc>
          <w:tcPr>
            <w:tcW w:w="790" w:type="pct"/>
            <w:noWrap/>
            <w:vAlign w:val="bottom"/>
          </w:tcPr>
          <w:p w14:paraId="0607ED26">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6.6700 </w:t>
            </w:r>
          </w:p>
        </w:tc>
      </w:tr>
      <w:tr w14:paraId="3AA5B5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0" w:type="pct"/>
            <w:noWrap/>
            <w:vAlign w:val="center"/>
          </w:tcPr>
          <w:p w14:paraId="142A4B03">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1984</w:t>
            </w:r>
          </w:p>
        </w:tc>
        <w:tc>
          <w:tcPr>
            <w:tcW w:w="642" w:type="pct"/>
            <w:noWrap/>
            <w:vAlign w:val="bottom"/>
          </w:tcPr>
          <w:p w14:paraId="358C7D3E">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69AD947A">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43260E2C">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611" w:type="pct"/>
            <w:noWrap/>
            <w:vAlign w:val="bottom"/>
          </w:tcPr>
          <w:p w14:paraId="25FA7F82">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0.6600 </w:t>
            </w:r>
          </w:p>
        </w:tc>
        <w:tc>
          <w:tcPr>
            <w:tcW w:w="563" w:type="pct"/>
            <w:noWrap/>
            <w:vAlign w:val="bottom"/>
          </w:tcPr>
          <w:p w14:paraId="15FA69AF">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1.1400 </w:t>
            </w:r>
          </w:p>
        </w:tc>
        <w:tc>
          <w:tcPr>
            <w:tcW w:w="658" w:type="pct"/>
            <w:noWrap/>
            <w:vAlign w:val="bottom"/>
          </w:tcPr>
          <w:p w14:paraId="42B50EAE">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3.3900 </w:t>
            </w:r>
          </w:p>
        </w:tc>
        <w:tc>
          <w:tcPr>
            <w:tcW w:w="790" w:type="pct"/>
            <w:noWrap/>
            <w:vAlign w:val="bottom"/>
          </w:tcPr>
          <w:p w14:paraId="3700F437">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25.0000 </w:t>
            </w:r>
          </w:p>
        </w:tc>
      </w:tr>
      <w:tr w14:paraId="0439FE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0" w:type="pct"/>
            <w:noWrap/>
            <w:vAlign w:val="center"/>
          </w:tcPr>
          <w:p w14:paraId="021DA4BC">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1985</w:t>
            </w:r>
          </w:p>
        </w:tc>
        <w:tc>
          <w:tcPr>
            <w:tcW w:w="642" w:type="pct"/>
            <w:noWrap/>
            <w:vAlign w:val="bottom"/>
          </w:tcPr>
          <w:p w14:paraId="46456AB5">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701B7440">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6847AB91">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611" w:type="pct"/>
            <w:noWrap/>
            <w:vAlign w:val="bottom"/>
          </w:tcPr>
          <w:p w14:paraId="208DBE4F">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78CA8E00">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1.4800 </w:t>
            </w:r>
          </w:p>
        </w:tc>
        <w:tc>
          <w:tcPr>
            <w:tcW w:w="658" w:type="pct"/>
            <w:noWrap/>
            <w:vAlign w:val="bottom"/>
          </w:tcPr>
          <w:p w14:paraId="0DB683C6">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6.4400 </w:t>
            </w:r>
          </w:p>
        </w:tc>
        <w:tc>
          <w:tcPr>
            <w:tcW w:w="790" w:type="pct"/>
            <w:noWrap/>
            <w:vAlign w:val="bottom"/>
          </w:tcPr>
          <w:p w14:paraId="2DE9FA74">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15.3800 </w:t>
            </w:r>
          </w:p>
        </w:tc>
      </w:tr>
      <w:tr w14:paraId="3112F0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0" w:type="pct"/>
            <w:noWrap/>
            <w:vAlign w:val="center"/>
          </w:tcPr>
          <w:p w14:paraId="3FE422A0">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1986</w:t>
            </w:r>
          </w:p>
        </w:tc>
        <w:tc>
          <w:tcPr>
            <w:tcW w:w="642" w:type="pct"/>
            <w:noWrap/>
            <w:vAlign w:val="bottom"/>
          </w:tcPr>
          <w:p w14:paraId="2E113695">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6567BF87">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582B903C">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0.1800 </w:t>
            </w:r>
          </w:p>
        </w:tc>
        <w:tc>
          <w:tcPr>
            <w:tcW w:w="611" w:type="pct"/>
            <w:noWrap/>
            <w:vAlign w:val="bottom"/>
          </w:tcPr>
          <w:p w14:paraId="1A4920BF">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0.3300 </w:t>
            </w:r>
          </w:p>
        </w:tc>
        <w:tc>
          <w:tcPr>
            <w:tcW w:w="563" w:type="pct"/>
            <w:noWrap/>
            <w:vAlign w:val="bottom"/>
          </w:tcPr>
          <w:p w14:paraId="0279F5CA">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1.3100 </w:t>
            </w:r>
          </w:p>
        </w:tc>
        <w:tc>
          <w:tcPr>
            <w:tcW w:w="658" w:type="pct"/>
            <w:noWrap/>
            <w:vAlign w:val="bottom"/>
          </w:tcPr>
          <w:p w14:paraId="1BD6F4EA">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8.3300 </w:t>
            </w:r>
          </w:p>
        </w:tc>
        <w:tc>
          <w:tcPr>
            <w:tcW w:w="790" w:type="pct"/>
            <w:noWrap/>
            <w:vAlign w:val="bottom"/>
          </w:tcPr>
          <w:p w14:paraId="207E8722">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23.0800 </w:t>
            </w:r>
          </w:p>
        </w:tc>
      </w:tr>
      <w:tr w14:paraId="0A2AF1E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0" w:type="pct"/>
            <w:noWrap/>
            <w:vAlign w:val="center"/>
          </w:tcPr>
          <w:p w14:paraId="3EADC7D0">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1987</w:t>
            </w:r>
          </w:p>
        </w:tc>
        <w:tc>
          <w:tcPr>
            <w:tcW w:w="642" w:type="pct"/>
            <w:noWrap/>
            <w:vAlign w:val="bottom"/>
          </w:tcPr>
          <w:p w14:paraId="2BD74563">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7C8DC419">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65A8EAD1">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611" w:type="pct"/>
            <w:noWrap/>
            <w:vAlign w:val="bottom"/>
          </w:tcPr>
          <w:p w14:paraId="1C4537F5">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2680784A">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0.3700 </w:t>
            </w:r>
          </w:p>
        </w:tc>
        <w:tc>
          <w:tcPr>
            <w:tcW w:w="658" w:type="pct"/>
            <w:noWrap/>
            <w:vAlign w:val="bottom"/>
          </w:tcPr>
          <w:p w14:paraId="299370E5">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3.0800 </w:t>
            </w:r>
          </w:p>
        </w:tc>
        <w:tc>
          <w:tcPr>
            <w:tcW w:w="790" w:type="pct"/>
            <w:noWrap/>
            <w:vAlign w:val="bottom"/>
          </w:tcPr>
          <w:p w14:paraId="185EDC02">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12.2800 </w:t>
            </w:r>
          </w:p>
        </w:tc>
      </w:tr>
      <w:tr w14:paraId="27CF3E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0" w:type="pct"/>
            <w:noWrap/>
            <w:vAlign w:val="center"/>
          </w:tcPr>
          <w:p w14:paraId="2C8ECEBC">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1988</w:t>
            </w:r>
          </w:p>
        </w:tc>
        <w:tc>
          <w:tcPr>
            <w:tcW w:w="642" w:type="pct"/>
            <w:noWrap/>
            <w:vAlign w:val="bottom"/>
          </w:tcPr>
          <w:p w14:paraId="7D9DD564">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2B104807">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2AA80132">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611" w:type="pct"/>
            <w:noWrap/>
            <w:vAlign w:val="bottom"/>
          </w:tcPr>
          <w:p w14:paraId="0A42AE0A">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3B1B6510">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1.0400 </w:t>
            </w:r>
          </w:p>
        </w:tc>
        <w:tc>
          <w:tcPr>
            <w:tcW w:w="658" w:type="pct"/>
            <w:noWrap/>
            <w:vAlign w:val="bottom"/>
          </w:tcPr>
          <w:p w14:paraId="2500EFD4">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3.6200 </w:t>
            </w:r>
          </w:p>
        </w:tc>
        <w:tc>
          <w:tcPr>
            <w:tcW w:w="790" w:type="pct"/>
            <w:noWrap/>
            <w:vAlign w:val="bottom"/>
          </w:tcPr>
          <w:p w14:paraId="2FFD69C4">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20.3700 </w:t>
            </w:r>
          </w:p>
        </w:tc>
      </w:tr>
      <w:tr w14:paraId="046E94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0" w:type="pct"/>
            <w:noWrap/>
            <w:vAlign w:val="center"/>
          </w:tcPr>
          <w:p w14:paraId="5491F4A1">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1989</w:t>
            </w:r>
          </w:p>
        </w:tc>
        <w:tc>
          <w:tcPr>
            <w:tcW w:w="642" w:type="pct"/>
            <w:noWrap/>
            <w:vAlign w:val="bottom"/>
          </w:tcPr>
          <w:p w14:paraId="7E62B6FA">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2C1283A4">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5D50F6EE">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611" w:type="pct"/>
            <w:noWrap/>
            <w:vAlign w:val="bottom"/>
          </w:tcPr>
          <w:p w14:paraId="061DE5D3">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0.6000 </w:t>
            </w:r>
          </w:p>
        </w:tc>
        <w:tc>
          <w:tcPr>
            <w:tcW w:w="563" w:type="pct"/>
            <w:noWrap/>
            <w:vAlign w:val="bottom"/>
          </w:tcPr>
          <w:p w14:paraId="44068F91">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0.7100 </w:t>
            </w:r>
          </w:p>
        </w:tc>
        <w:tc>
          <w:tcPr>
            <w:tcW w:w="658" w:type="pct"/>
            <w:noWrap/>
            <w:vAlign w:val="bottom"/>
          </w:tcPr>
          <w:p w14:paraId="4ABE8531">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3.3700 </w:t>
            </w:r>
          </w:p>
        </w:tc>
        <w:tc>
          <w:tcPr>
            <w:tcW w:w="790" w:type="pct"/>
            <w:noWrap/>
            <w:vAlign w:val="bottom"/>
          </w:tcPr>
          <w:p w14:paraId="0A0888A3">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31.5800 </w:t>
            </w:r>
          </w:p>
        </w:tc>
      </w:tr>
      <w:tr w14:paraId="1EDAAC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0" w:type="pct"/>
            <w:noWrap/>
            <w:vAlign w:val="center"/>
          </w:tcPr>
          <w:p w14:paraId="21534AE5">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1990</w:t>
            </w:r>
          </w:p>
        </w:tc>
        <w:tc>
          <w:tcPr>
            <w:tcW w:w="642" w:type="pct"/>
            <w:noWrap/>
            <w:vAlign w:val="bottom"/>
          </w:tcPr>
          <w:p w14:paraId="136CF907">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569A401B">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769A3F58">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611" w:type="pct"/>
            <w:noWrap/>
            <w:vAlign w:val="bottom"/>
          </w:tcPr>
          <w:p w14:paraId="167D169F">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0.5800 </w:t>
            </w:r>
          </w:p>
        </w:tc>
        <w:tc>
          <w:tcPr>
            <w:tcW w:w="563" w:type="pct"/>
            <w:noWrap/>
            <w:vAlign w:val="bottom"/>
          </w:tcPr>
          <w:p w14:paraId="57D98AC8">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3.5500 </w:t>
            </w:r>
          </w:p>
        </w:tc>
        <w:tc>
          <w:tcPr>
            <w:tcW w:w="658" w:type="pct"/>
            <w:noWrap/>
            <w:vAlign w:val="bottom"/>
          </w:tcPr>
          <w:p w14:paraId="4FADFD43">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8.5400 </w:t>
            </w:r>
          </w:p>
        </w:tc>
        <w:tc>
          <w:tcPr>
            <w:tcW w:w="790" w:type="pct"/>
            <w:noWrap/>
            <w:vAlign w:val="bottom"/>
          </w:tcPr>
          <w:p w14:paraId="60D9CEAD">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31.2500 </w:t>
            </w:r>
          </w:p>
        </w:tc>
      </w:tr>
      <w:tr w14:paraId="190E10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0" w:type="pct"/>
            <w:noWrap/>
            <w:vAlign w:val="center"/>
          </w:tcPr>
          <w:p w14:paraId="4623E1CE">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1991</w:t>
            </w:r>
          </w:p>
        </w:tc>
        <w:tc>
          <w:tcPr>
            <w:tcW w:w="642" w:type="pct"/>
            <w:noWrap/>
            <w:vAlign w:val="bottom"/>
          </w:tcPr>
          <w:p w14:paraId="699A718D">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650326A1">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44EDEAB8">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611" w:type="pct"/>
            <w:noWrap/>
            <w:vAlign w:val="bottom"/>
          </w:tcPr>
          <w:p w14:paraId="765274D3">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0.5500 </w:t>
            </w:r>
          </w:p>
        </w:tc>
        <w:tc>
          <w:tcPr>
            <w:tcW w:w="563" w:type="pct"/>
            <w:noWrap/>
            <w:vAlign w:val="bottom"/>
          </w:tcPr>
          <w:p w14:paraId="5458B6A4">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1.6700 </w:t>
            </w:r>
          </w:p>
        </w:tc>
        <w:tc>
          <w:tcPr>
            <w:tcW w:w="658" w:type="pct"/>
            <w:noWrap/>
            <w:vAlign w:val="bottom"/>
          </w:tcPr>
          <w:p w14:paraId="6A63924F">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13.8400 </w:t>
            </w:r>
          </w:p>
        </w:tc>
        <w:tc>
          <w:tcPr>
            <w:tcW w:w="790" w:type="pct"/>
            <w:noWrap/>
            <w:vAlign w:val="bottom"/>
          </w:tcPr>
          <w:p w14:paraId="08F0CDA6">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33.8700 </w:t>
            </w:r>
          </w:p>
        </w:tc>
      </w:tr>
      <w:tr w14:paraId="7C868B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0" w:type="pct"/>
            <w:noWrap/>
            <w:vAlign w:val="center"/>
          </w:tcPr>
          <w:p w14:paraId="4BA85F58">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1992</w:t>
            </w:r>
          </w:p>
        </w:tc>
        <w:tc>
          <w:tcPr>
            <w:tcW w:w="642" w:type="pct"/>
            <w:noWrap/>
            <w:vAlign w:val="bottom"/>
          </w:tcPr>
          <w:p w14:paraId="155E9401">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6860A674">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5EDEA3E7">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611" w:type="pct"/>
            <w:noWrap/>
            <w:vAlign w:val="bottom"/>
          </w:tcPr>
          <w:p w14:paraId="1E42C71C">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02DD501F">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658" w:type="pct"/>
            <w:noWrap/>
            <w:vAlign w:val="bottom"/>
          </w:tcPr>
          <w:p w14:paraId="7F576BA8">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6.9900 </w:t>
            </w:r>
          </w:p>
        </w:tc>
        <w:tc>
          <w:tcPr>
            <w:tcW w:w="790" w:type="pct"/>
            <w:noWrap/>
            <w:vAlign w:val="bottom"/>
          </w:tcPr>
          <w:p w14:paraId="57CA074A">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30.1900 </w:t>
            </w:r>
          </w:p>
        </w:tc>
      </w:tr>
      <w:tr w14:paraId="4B3DA0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0" w:type="pct"/>
            <w:noWrap/>
            <w:vAlign w:val="center"/>
          </w:tcPr>
          <w:p w14:paraId="508F9F7F">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1993</w:t>
            </w:r>
          </w:p>
        </w:tc>
        <w:tc>
          <w:tcPr>
            <w:tcW w:w="642" w:type="pct"/>
            <w:noWrap/>
            <w:vAlign w:val="bottom"/>
          </w:tcPr>
          <w:p w14:paraId="30E6A7F9">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1BC6D752">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363F32CA">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611" w:type="pct"/>
            <w:noWrap/>
            <w:vAlign w:val="bottom"/>
          </w:tcPr>
          <w:p w14:paraId="318C4C98">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6E633B8F">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0.6900 </w:t>
            </w:r>
          </w:p>
        </w:tc>
        <w:tc>
          <w:tcPr>
            <w:tcW w:w="658" w:type="pct"/>
            <w:noWrap/>
            <w:vAlign w:val="bottom"/>
          </w:tcPr>
          <w:p w14:paraId="6FF0BCB4">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2.6200 </w:t>
            </w:r>
          </w:p>
        </w:tc>
        <w:tc>
          <w:tcPr>
            <w:tcW w:w="790" w:type="pct"/>
            <w:noWrap/>
            <w:vAlign w:val="bottom"/>
          </w:tcPr>
          <w:p w14:paraId="01844AFE">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13.3300 </w:t>
            </w:r>
          </w:p>
        </w:tc>
      </w:tr>
      <w:tr w14:paraId="676DFF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0" w:type="pct"/>
            <w:noWrap/>
            <w:vAlign w:val="center"/>
          </w:tcPr>
          <w:p w14:paraId="16491138">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1994</w:t>
            </w:r>
          </w:p>
        </w:tc>
        <w:tc>
          <w:tcPr>
            <w:tcW w:w="642" w:type="pct"/>
            <w:noWrap/>
            <w:vAlign w:val="bottom"/>
          </w:tcPr>
          <w:p w14:paraId="0C265B87">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3691F6C7">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18B4F4A1">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0.1400 </w:t>
            </w:r>
          </w:p>
        </w:tc>
        <w:tc>
          <w:tcPr>
            <w:tcW w:w="611" w:type="pct"/>
            <w:noWrap/>
            <w:vAlign w:val="bottom"/>
          </w:tcPr>
          <w:p w14:paraId="71199123">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7CE1E4F2">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0.2700 </w:t>
            </w:r>
          </w:p>
        </w:tc>
        <w:tc>
          <w:tcPr>
            <w:tcW w:w="658" w:type="pct"/>
            <w:noWrap/>
            <w:vAlign w:val="bottom"/>
          </w:tcPr>
          <w:p w14:paraId="01191439">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3.0800 </w:t>
            </w:r>
          </w:p>
        </w:tc>
        <w:tc>
          <w:tcPr>
            <w:tcW w:w="790" w:type="pct"/>
            <w:noWrap/>
            <w:vAlign w:val="bottom"/>
          </w:tcPr>
          <w:p w14:paraId="3A298F5F">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16.6700 </w:t>
            </w:r>
          </w:p>
        </w:tc>
      </w:tr>
      <w:tr w14:paraId="589911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0" w:type="pct"/>
            <w:noWrap/>
            <w:vAlign w:val="center"/>
          </w:tcPr>
          <w:p w14:paraId="02024F00">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1995</w:t>
            </w:r>
          </w:p>
        </w:tc>
        <w:tc>
          <w:tcPr>
            <w:tcW w:w="642" w:type="pct"/>
            <w:noWrap/>
            <w:vAlign w:val="bottom"/>
          </w:tcPr>
          <w:p w14:paraId="2D9D6E6B">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0BA1DA4A">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5B400413">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611" w:type="pct"/>
            <w:noWrap/>
            <w:vAlign w:val="bottom"/>
          </w:tcPr>
          <w:p w14:paraId="41E939C6">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0.1700 </w:t>
            </w:r>
          </w:p>
        </w:tc>
        <w:tc>
          <w:tcPr>
            <w:tcW w:w="563" w:type="pct"/>
            <w:noWrap/>
            <w:vAlign w:val="bottom"/>
          </w:tcPr>
          <w:p w14:paraId="2B5A37D9">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0.9800 </w:t>
            </w:r>
          </w:p>
        </w:tc>
        <w:tc>
          <w:tcPr>
            <w:tcW w:w="658" w:type="pct"/>
            <w:noWrap/>
            <w:vAlign w:val="bottom"/>
          </w:tcPr>
          <w:p w14:paraId="3F1D4E48">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4.5800 </w:t>
            </w:r>
          </w:p>
        </w:tc>
        <w:tc>
          <w:tcPr>
            <w:tcW w:w="790" w:type="pct"/>
            <w:noWrap/>
            <w:vAlign w:val="bottom"/>
          </w:tcPr>
          <w:p w14:paraId="625100D0">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28.0000 </w:t>
            </w:r>
          </w:p>
        </w:tc>
      </w:tr>
      <w:tr w14:paraId="0771C1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0" w:type="pct"/>
            <w:noWrap/>
            <w:vAlign w:val="center"/>
          </w:tcPr>
          <w:p w14:paraId="0342BD25">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1996</w:t>
            </w:r>
          </w:p>
        </w:tc>
        <w:tc>
          <w:tcPr>
            <w:tcW w:w="642" w:type="pct"/>
            <w:noWrap/>
            <w:vAlign w:val="bottom"/>
          </w:tcPr>
          <w:p w14:paraId="325ED809">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7B928F76">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40968991">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611" w:type="pct"/>
            <w:noWrap/>
            <w:vAlign w:val="bottom"/>
          </w:tcPr>
          <w:p w14:paraId="6A286880">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2B3DD4C3">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0.6700 </w:t>
            </w:r>
          </w:p>
        </w:tc>
        <w:tc>
          <w:tcPr>
            <w:tcW w:w="658" w:type="pct"/>
            <w:noWrap/>
            <w:vAlign w:val="bottom"/>
          </w:tcPr>
          <w:p w14:paraId="7E1803A5">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2.8900 </w:t>
            </w:r>
          </w:p>
        </w:tc>
        <w:tc>
          <w:tcPr>
            <w:tcW w:w="790" w:type="pct"/>
            <w:noWrap/>
            <w:vAlign w:val="bottom"/>
          </w:tcPr>
          <w:p w14:paraId="7A50C3BA">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4.1700 </w:t>
            </w:r>
          </w:p>
        </w:tc>
      </w:tr>
      <w:tr w14:paraId="0EBCDB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0" w:type="pct"/>
            <w:noWrap/>
            <w:vAlign w:val="center"/>
          </w:tcPr>
          <w:p w14:paraId="32100992">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1997</w:t>
            </w:r>
          </w:p>
        </w:tc>
        <w:tc>
          <w:tcPr>
            <w:tcW w:w="642" w:type="pct"/>
            <w:noWrap/>
            <w:vAlign w:val="bottom"/>
          </w:tcPr>
          <w:p w14:paraId="2C4C04E6">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7B64C3BE">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63B64835">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611" w:type="pct"/>
            <w:noWrap/>
            <w:vAlign w:val="bottom"/>
          </w:tcPr>
          <w:p w14:paraId="62FD0094">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0.2500 </w:t>
            </w:r>
          </w:p>
        </w:tc>
        <w:tc>
          <w:tcPr>
            <w:tcW w:w="563" w:type="pct"/>
            <w:noWrap/>
            <w:vAlign w:val="bottom"/>
          </w:tcPr>
          <w:p w14:paraId="1F0C1A1D">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0.1900 </w:t>
            </w:r>
          </w:p>
        </w:tc>
        <w:tc>
          <w:tcPr>
            <w:tcW w:w="658" w:type="pct"/>
            <w:noWrap/>
            <w:vAlign w:val="bottom"/>
          </w:tcPr>
          <w:p w14:paraId="2E52970A">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3.4700 </w:t>
            </w:r>
          </w:p>
        </w:tc>
        <w:tc>
          <w:tcPr>
            <w:tcW w:w="790" w:type="pct"/>
            <w:noWrap/>
            <w:vAlign w:val="bottom"/>
          </w:tcPr>
          <w:p w14:paraId="31791F91">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12.0000 </w:t>
            </w:r>
          </w:p>
        </w:tc>
      </w:tr>
      <w:tr w14:paraId="79AC3EA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0" w:type="pct"/>
            <w:noWrap/>
            <w:vAlign w:val="center"/>
          </w:tcPr>
          <w:p w14:paraId="7E45AD61">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1998</w:t>
            </w:r>
          </w:p>
        </w:tc>
        <w:tc>
          <w:tcPr>
            <w:tcW w:w="642" w:type="pct"/>
            <w:noWrap/>
            <w:vAlign w:val="bottom"/>
          </w:tcPr>
          <w:p w14:paraId="52196164">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32BA1C9C">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28E85A00">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611" w:type="pct"/>
            <w:noWrap/>
            <w:vAlign w:val="bottom"/>
          </w:tcPr>
          <w:p w14:paraId="74D176DB">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0.4100 </w:t>
            </w:r>
          </w:p>
        </w:tc>
        <w:tc>
          <w:tcPr>
            <w:tcW w:w="563" w:type="pct"/>
            <w:noWrap/>
            <w:vAlign w:val="bottom"/>
          </w:tcPr>
          <w:p w14:paraId="22C9ACFE">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0.9600 </w:t>
            </w:r>
          </w:p>
        </w:tc>
        <w:tc>
          <w:tcPr>
            <w:tcW w:w="658" w:type="pct"/>
            <w:noWrap/>
            <w:vAlign w:val="bottom"/>
          </w:tcPr>
          <w:p w14:paraId="2DFE4273">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4.5900 </w:t>
            </w:r>
          </w:p>
        </w:tc>
        <w:tc>
          <w:tcPr>
            <w:tcW w:w="790" w:type="pct"/>
            <w:noWrap/>
            <w:vAlign w:val="bottom"/>
          </w:tcPr>
          <w:p w14:paraId="0E47F5C5">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42.8600 </w:t>
            </w:r>
          </w:p>
        </w:tc>
      </w:tr>
      <w:tr w14:paraId="094290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0" w:type="pct"/>
            <w:noWrap/>
            <w:vAlign w:val="center"/>
          </w:tcPr>
          <w:p w14:paraId="5FEDC1A6">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1999</w:t>
            </w:r>
          </w:p>
        </w:tc>
        <w:tc>
          <w:tcPr>
            <w:tcW w:w="642" w:type="pct"/>
            <w:noWrap/>
            <w:vAlign w:val="bottom"/>
          </w:tcPr>
          <w:p w14:paraId="3F2AE3BB">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6B6F6262">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0.1700 </w:t>
            </w:r>
          </w:p>
        </w:tc>
        <w:tc>
          <w:tcPr>
            <w:tcW w:w="563" w:type="pct"/>
            <w:noWrap/>
            <w:vAlign w:val="bottom"/>
          </w:tcPr>
          <w:p w14:paraId="2B1E478F">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0.1800 </w:t>
            </w:r>
          </w:p>
        </w:tc>
        <w:tc>
          <w:tcPr>
            <w:tcW w:w="611" w:type="pct"/>
            <w:noWrap/>
            <w:vAlign w:val="bottom"/>
          </w:tcPr>
          <w:p w14:paraId="43ABF976">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0.1900 </w:t>
            </w:r>
          </w:p>
        </w:tc>
        <w:tc>
          <w:tcPr>
            <w:tcW w:w="563" w:type="pct"/>
            <w:noWrap/>
            <w:vAlign w:val="bottom"/>
          </w:tcPr>
          <w:p w14:paraId="378E0CC5">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0.9400 </w:t>
            </w:r>
          </w:p>
        </w:tc>
        <w:tc>
          <w:tcPr>
            <w:tcW w:w="658" w:type="pct"/>
            <w:noWrap/>
            <w:vAlign w:val="bottom"/>
          </w:tcPr>
          <w:p w14:paraId="5F8CA06E">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7.2800 </w:t>
            </w:r>
          </w:p>
        </w:tc>
        <w:tc>
          <w:tcPr>
            <w:tcW w:w="790" w:type="pct"/>
            <w:noWrap/>
            <w:vAlign w:val="bottom"/>
          </w:tcPr>
          <w:p w14:paraId="30F38503">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32.3500 </w:t>
            </w:r>
          </w:p>
        </w:tc>
      </w:tr>
      <w:tr w14:paraId="6061E4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0" w:type="pct"/>
            <w:noWrap/>
            <w:vAlign w:val="center"/>
          </w:tcPr>
          <w:p w14:paraId="59BD5BA2">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2000</w:t>
            </w:r>
          </w:p>
        </w:tc>
        <w:tc>
          <w:tcPr>
            <w:tcW w:w="642" w:type="pct"/>
            <w:noWrap/>
            <w:vAlign w:val="bottom"/>
          </w:tcPr>
          <w:p w14:paraId="507149C4">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2527BDF8">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00AF9DCD">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0.2600 </w:t>
            </w:r>
          </w:p>
        </w:tc>
        <w:tc>
          <w:tcPr>
            <w:tcW w:w="611" w:type="pct"/>
            <w:noWrap/>
            <w:vAlign w:val="bottom"/>
          </w:tcPr>
          <w:p w14:paraId="6C45789E">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0.3700 </w:t>
            </w:r>
          </w:p>
        </w:tc>
        <w:tc>
          <w:tcPr>
            <w:tcW w:w="563" w:type="pct"/>
            <w:noWrap/>
            <w:vAlign w:val="bottom"/>
          </w:tcPr>
          <w:p w14:paraId="4031399D">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1.2400 </w:t>
            </w:r>
          </w:p>
        </w:tc>
        <w:tc>
          <w:tcPr>
            <w:tcW w:w="658" w:type="pct"/>
            <w:noWrap/>
            <w:vAlign w:val="bottom"/>
          </w:tcPr>
          <w:p w14:paraId="3B7C16EC">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7.7300 </w:t>
            </w:r>
          </w:p>
        </w:tc>
        <w:tc>
          <w:tcPr>
            <w:tcW w:w="790" w:type="pct"/>
            <w:noWrap/>
            <w:vAlign w:val="bottom"/>
          </w:tcPr>
          <w:p w14:paraId="2288423D">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34.1200 </w:t>
            </w:r>
          </w:p>
        </w:tc>
      </w:tr>
      <w:tr w14:paraId="04CFF91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0" w:type="pct"/>
            <w:noWrap/>
            <w:vAlign w:val="center"/>
          </w:tcPr>
          <w:p w14:paraId="267D0BD1">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2001</w:t>
            </w:r>
          </w:p>
        </w:tc>
        <w:tc>
          <w:tcPr>
            <w:tcW w:w="642" w:type="pct"/>
            <w:noWrap/>
            <w:vAlign w:val="bottom"/>
          </w:tcPr>
          <w:p w14:paraId="263B11BE">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43245E12">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6539AD48">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0.3500 </w:t>
            </w:r>
          </w:p>
        </w:tc>
        <w:tc>
          <w:tcPr>
            <w:tcW w:w="611" w:type="pct"/>
            <w:noWrap/>
            <w:vAlign w:val="bottom"/>
          </w:tcPr>
          <w:p w14:paraId="70B98DB4">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0.3300 </w:t>
            </w:r>
          </w:p>
        </w:tc>
        <w:tc>
          <w:tcPr>
            <w:tcW w:w="563" w:type="pct"/>
            <w:noWrap/>
            <w:vAlign w:val="bottom"/>
          </w:tcPr>
          <w:p w14:paraId="197E1779">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3.2200 </w:t>
            </w:r>
          </w:p>
        </w:tc>
        <w:tc>
          <w:tcPr>
            <w:tcW w:w="658" w:type="pct"/>
            <w:noWrap/>
            <w:vAlign w:val="bottom"/>
          </w:tcPr>
          <w:p w14:paraId="155731C9">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11.2300 </w:t>
            </w:r>
          </w:p>
        </w:tc>
        <w:tc>
          <w:tcPr>
            <w:tcW w:w="790" w:type="pct"/>
            <w:noWrap/>
            <w:vAlign w:val="bottom"/>
          </w:tcPr>
          <w:p w14:paraId="4D1DA1AB">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44.5500 </w:t>
            </w:r>
          </w:p>
        </w:tc>
      </w:tr>
      <w:tr w14:paraId="096858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0" w:type="pct"/>
            <w:noWrap/>
            <w:vAlign w:val="center"/>
          </w:tcPr>
          <w:p w14:paraId="3992896B">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2002</w:t>
            </w:r>
          </w:p>
        </w:tc>
        <w:tc>
          <w:tcPr>
            <w:tcW w:w="642" w:type="pct"/>
            <w:noWrap/>
            <w:vAlign w:val="bottom"/>
          </w:tcPr>
          <w:p w14:paraId="45AEA6F6">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58480415">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5DD175DD">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611" w:type="pct"/>
            <w:noWrap/>
            <w:vAlign w:val="bottom"/>
          </w:tcPr>
          <w:p w14:paraId="47A39021">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1.0000 </w:t>
            </w:r>
          </w:p>
        </w:tc>
        <w:tc>
          <w:tcPr>
            <w:tcW w:w="563" w:type="pct"/>
            <w:noWrap/>
            <w:vAlign w:val="bottom"/>
          </w:tcPr>
          <w:p w14:paraId="68DD0A97">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2.7800 </w:t>
            </w:r>
          </w:p>
        </w:tc>
        <w:tc>
          <w:tcPr>
            <w:tcW w:w="658" w:type="pct"/>
            <w:noWrap/>
            <w:vAlign w:val="bottom"/>
          </w:tcPr>
          <w:p w14:paraId="02EC4370">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8.1000 </w:t>
            </w:r>
          </w:p>
        </w:tc>
        <w:tc>
          <w:tcPr>
            <w:tcW w:w="790" w:type="pct"/>
            <w:noWrap/>
            <w:vAlign w:val="bottom"/>
          </w:tcPr>
          <w:p w14:paraId="3CE3C77A">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44.1200 </w:t>
            </w:r>
          </w:p>
        </w:tc>
      </w:tr>
      <w:tr w14:paraId="141FDF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0" w:type="pct"/>
            <w:noWrap/>
            <w:vAlign w:val="center"/>
          </w:tcPr>
          <w:p w14:paraId="0308EAEA">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2003</w:t>
            </w:r>
          </w:p>
        </w:tc>
        <w:tc>
          <w:tcPr>
            <w:tcW w:w="642" w:type="pct"/>
            <w:noWrap/>
            <w:vAlign w:val="bottom"/>
          </w:tcPr>
          <w:p w14:paraId="0828C417">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1EF758DD">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1218CABB">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611" w:type="pct"/>
            <w:noWrap/>
            <w:vAlign w:val="bottom"/>
          </w:tcPr>
          <w:p w14:paraId="5C2611DB">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0.2200 </w:t>
            </w:r>
          </w:p>
        </w:tc>
        <w:tc>
          <w:tcPr>
            <w:tcW w:w="563" w:type="pct"/>
            <w:noWrap/>
            <w:vAlign w:val="bottom"/>
          </w:tcPr>
          <w:p w14:paraId="3B87DD4E">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0.5600 </w:t>
            </w:r>
          </w:p>
        </w:tc>
        <w:tc>
          <w:tcPr>
            <w:tcW w:w="658" w:type="pct"/>
            <w:noWrap/>
            <w:vAlign w:val="bottom"/>
          </w:tcPr>
          <w:p w14:paraId="6641DA4B">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3.9700 </w:t>
            </w:r>
          </w:p>
        </w:tc>
        <w:tc>
          <w:tcPr>
            <w:tcW w:w="790" w:type="pct"/>
            <w:noWrap/>
            <w:vAlign w:val="bottom"/>
          </w:tcPr>
          <w:p w14:paraId="07604ABD">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33.1300 </w:t>
            </w:r>
          </w:p>
        </w:tc>
      </w:tr>
      <w:tr w14:paraId="45FACC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0" w:type="pct"/>
            <w:noWrap/>
            <w:vAlign w:val="center"/>
          </w:tcPr>
          <w:p w14:paraId="25DA46BE">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2004</w:t>
            </w:r>
          </w:p>
        </w:tc>
        <w:tc>
          <w:tcPr>
            <w:tcW w:w="642" w:type="pct"/>
            <w:noWrap/>
            <w:vAlign w:val="bottom"/>
          </w:tcPr>
          <w:p w14:paraId="41D8BD7E">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32EA55C7">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62E98650">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0.0800 </w:t>
            </w:r>
          </w:p>
        </w:tc>
        <w:tc>
          <w:tcPr>
            <w:tcW w:w="611" w:type="pct"/>
            <w:noWrap/>
            <w:vAlign w:val="bottom"/>
          </w:tcPr>
          <w:p w14:paraId="33D28ECB">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2FBCD285">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0.5200 </w:t>
            </w:r>
          </w:p>
        </w:tc>
        <w:tc>
          <w:tcPr>
            <w:tcW w:w="658" w:type="pct"/>
            <w:noWrap/>
            <w:vAlign w:val="bottom"/>
          </w:tcPr>
          <w:p w14:paraId="79E50ACF">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1.5500 </w:t>
            </w:r>
          </w:p>
        </w:tc>
        <w:tc>
          <w:tcPr>
            <w:tcW w:w="790" w:type="pct"/>
            <w:noWrap/>
            <w:vAlign w:val="bottom"/>
          </w:tcPr>
          <w:p w14:paraId="62DCA6E0">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15.1100 </w:t>
            </w:r>
          </w:p>
        </w:tc>
      </w:tr>
      <w:tr w14:paraId="4FCB4A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0" w:type="pct"/>
            <w:noWrap/>
            <w:vAlign w:val="center"/>
          </w:tcPr>
          <w:p w14:paraId="41972283">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2005</w:t>
            </w:r>
          </w:p>
        </w:tc>
        <w:tc>
          <w:tcPr>
            <w:tcW w:w="642" w:type="pct"/>
            <w:noWrap/>
            <w:vAlign w:val="bottom"/>
          </w:tcPr>
          <w:p w14:paraId="5E13C731">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37CD8735">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62C8BF03">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611" w:type="pct"/>
            <w:noWrap/>
            <w:vAlign w:val="bottom"/>
          </w:tcPr>
          <w:p w14:paraId="4A54D039">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0.0700 </w:t>
            </w:r>
          </w:p>
        </w:tc>
        <w:tc>
          <w:tcPr>
            <w:tcW w:w="563" w:type="pct"/>
            <w:noWrap/>
            <w:vAlign w:val="bottom"/>
          </w:tcPr>
          <w:p w14:paraId="32C4F765">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0.2000 </w:t>
            </w:r>
          </w:p>
        </w:tc>
        <w:tc>
          <w:tcPr>
            <w:tcW w:w="658" w:type="pct"/>
            <w:noWrap/>
            <w:vAlign w:val="bottom"/>
          </w:tcPr>
          <w:p w14:paraId="4953AB9E">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1.7100 </w:t>
            </w:r>
          </w:p>
        </w:tc>
        <w:tc>
          <w:tcPr>
            <w:tcW w:w="790" w:type="pct"/>
            <w:noWrap/>
            <w:vAlign w:val="bottom"/>
          </w:tcPr>
          <w:p w14:paraId="29EBA2A4">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8.8700 </w:t>
            </w:r>
          </w:p>
        </w:tc>
      </w:tr>
      <w:tr w14:paraId="32ADB0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0" w:type="pct"/>
            <w:noWrap/>
            <w:vAlign w:val="center"/>
          </w:tcPr>
          <w:p w14:paraId="44E44104">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2006</w:t>
            </w:r>
          </w:p>
        </w:tc>
        <w:tc>
          <w:tcPr>
            <w:tcW w:w="642" w:type="pct"/>
            <w:noWrap/>
            <w:vAlign w:val="bottom"/>
          </w:tcPr>
          <w:p w14:paraId="039F1910">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09912FCA">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21E31BF8">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611" w:type="pct"/>
            <w:noWrap/>
            <w:vAlign w:val="bottom"/>
          </w:tcPr>
          <w:p w14:paraId="20B4CCCA">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5321371A">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0.2900 </w:t>
            </w:r>
          </w:p>
        </w:tc>
        <w:tc>
          <w:tcPr>
            <w:tcW w:w="658" w:type="pct"/>
            <w:noWrap/>
            <w:vAlign w:val="bottom"/>
          </w:tcPr>
          <w:p w14:paraId="3C4BB27E">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0.8000 </w:t>
            </w:r>
          </w:p>
        </w:tc>
        <w:tc>
          <w:tcPr>
            <w:tcW w:w="790" w:type="pct"/>
            <w:noWrap/>
            <w:vAlign w:val="bottom"/>
          </w:tcPr>
          <w:p w14:paraId="3F0B61A4">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13.0800 </w:t>
            </w:r>
          </w:p>
        </w:tc>
      </w:tr>
      <w:tr w14:paraId="7FCFEA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0" w:type="pct"/>
            <w:noWrap/>
            <w:vAlign w:val="center"/>
          </w:tcPr>
          <w:p w14:paraId="4C5B51F0">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2007</w:t>
            </w:r>
          </w:p>
        </w:tc>
        <w:tc>
          <w:tcPr>
            <w:tcW w:w="642" w:type="pct"/>
            <w:noWrap/>
            <w:vAlign w:val="bottom"/>
          </w:tcPr>
          <w:p w14:paraId="666344EB">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0957D852">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0A127951">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611" w:type="pct"/>
            <w:noWrap/>
            <w:vAlign w:val="bottom"/>
          </w:tcPr>
          <w:p w14:paraId="01C4BC65">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737C295C">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0.1900 </w:t>
            </w:r>
          </w:p>
        </w:tc>
        <w:tc>
          <w:tcPr>
            <w:tcW w:w="658" w:type="pct"/>
            <w:noWrap/>
            <w:vAlign w:val="bottom"/>
          </w:tcPr>
          <w:p w14:paraId="7D4B90E0">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0.2400 </w:t>
            </w:r>
          </w:p>
        </w:tc>
        <w:tc>
          <w:tcPr>
            <w:tcW w:w="790" w:type="pct"/>
            <w:noWrap/>
            <w:vAlign w:val="bottom"/>
          </w:tcPr>
          <w:p w14:paraId="5701EC37">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14.8100 </w:t>
            </w:r>
          </w:p>
        </w:tc>
      </w:tr>
      <w:tr w14:paraId="7A604F4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0" w:type="pct"/>
            <w:noWrap/>
            <w:vAlign w:val="center"/>
          </w:tcPr>
          <w:p w14:paraId="66568A6B">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2008</w:t>
            </w:r>
          </w:p>
        </w:tc>
        <w:tc>
          <w:tcPr>
            <w:tcW w:w="642" w:type="pct"/>
            <w:noWrap/>
            <w:vAlign w:val="bottom"/>
          </w:tcPr>
          <w:p w14:paraId="21092A2D">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0.0000 </w:t>
            </w:r>
          </w:p>
        </w:tc>
        <w:tc>
          <w:tcPr>
            <w:tcW w:w="563" w:type="pct"/>
            <w:noWrap/>
            <w:vAlign w:val="bottom"/>
          </w:tcPr>
          <w:p w14:paraId="77A3CB1F">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0.3800 </w:t>
            </w:r>
          </w:p>
        </w:tc>
        <w:tc>
          <w:tcPr>
            <w:tcW w:w="563" w:type="pct"/>
            <w:noWrap/>
            <w:vAlign w:val="bottom"/>
          </w:tcPr>
          <w:p w14:paraId="61B46F1A">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0.3800 </w:t>
            </w:r>
          </w:p>
        </w:tc>
        <w:tc>
          <w:tcPr>
            <w:tcW w:w="611" w:type="pct"/>
            <w:noWrap/>
            <w:vAlign w:val="bottom"/>
          </w:tcPr>
          <w:p w14:paraId="6217289C">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0.4700 </w:t>
            </w:r>
          </w:p>
        </w:tc>
        <w:tc>
          <w:tcPr>
            <w:tcW w:w="563" w:type="pct"/>
            <w:noWrap/>
            <w:vAlign w:val="bottom"/>
          </w:tcPr>
          <w:p w14:paraId="2D7DE5A7">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0.7600 </w:t>
            </w:r>
          </w:p>
        </w:tc>
        <w:tc>
          <w:tcPr>
            <w:tcW w:w="658" w:type="pct"/>
            <w:noWrap/>
            <w:vAlign w:val="bottom"/>
          </w:tcPr>
          <w:p w14:paraId="51E0109B">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3.8200 </w:t>
            </w:r>
          </w:p>
        </w:tc>
        <w:tc>
          <w:tcPr>
            <w:tcW w:w="790" w:type="pct"/>
            <w:noWrap/>
            <w:vAlign w:val="bottom"/>
          </w:tcPr>
          <w:p w14:paraId="1BE9FB74">
            <w:pPr>
              <w:spacing w:after="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 xml:space="preserve">26.5300 </w:t>
            </w:r>
          </w:p>
        </w:tc>
      </w:tr>
    </w:tbl>
    <w:p w14:paraId="5BCD60B4">
      <w:pPr>
        <w:spacing w:after="312" w:afterLines="100" w:line="240" w:lineRule="auto"/>
        <w:jc w:val="both"/>
        <w:rPr>
          <w:rFonts w:ascii="Times New Roman" w:hAnsi="Times New Roman" w:eastAsia="新宋体" w:cs="Times New Roman"/>
          <w:sz w:val="18"/>
          <w:szCs w:val="18"/>
          <w14:ligatures w14:val="none"/>
        </w:rPr>
      </w:pPr>
      <w:r>
        <w:rPr>
          <w:rFonts w:ascii="Times New Roman" w:hAnsi="Times New Roman" w:eastAsia="新宋体" w:cs="Times New Roman"/>
          <w:sz w:val="18"/>
          <w:szCs w:val="18"/>
          <w14:ligatures w14:val="none"/>
        </w:rPr>
        <w:t>数据来源：</w:t>
      </w:r>
      <w:r>
        <w:rPr>
          <w:rFonts w:ascii="Times New Roman" w:hAnsi="Times New Roman" w:eastAsia="宋体" w:cs="Times New Roman"/>
          <w:sz w:val="18"/>
          <w:szCs w:val="18"/>
          <w14:ligatures w14:val="none"/>
        </w:rPr>
        <w:t>Standard &amp; Poor's</w:t>
      </w:r>
    </w:p>
    <w:p w14:paraId="7103CF66">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另外，最大可承受损失（银行资本量越大，相应的可承受损失就越大）、资产组合波动性（资产相关度较高</w:t>
      </w:r>
      <w:r>
        <w:rPr>
          <w:rFonts w:ascii="Times New Roman" w:hAnsi="Times New Roman" w:eastAsia="新宋体" w:cs="Times New Roman"/>
          <w:sz w:val="24"/>
          <w14:ligatures w14:val="none"/>
        </w:rPr>
        <w:t xml:space="preserve"> </w:t>
      </w:r>
      <w:r>
        <w:rPr>
          <w:rFonts w:ascii="Times New Roman" w:hAnsi="新宋体" w:eastAsia="新宋体" w:cs="Times New Roman"/>
          <w:sz w:val="24"/>
          <w14:ligatures w14:val="none"/>
        </w:rPr>
        <w:t>则损失的波动性就会比较大，反之亦然）、目标收益率（目标利润率较高，则必须承担较多的风险，置信水平和风险容忍值就被迫放宽，以确保实现目标收益率）、收益分配政策、银行对经济环境的敏感度（银行对经济环境变化的敏感度越高，则其风险容忍度就越低）和风险管理与内控水平（银行的风险管理和内控水平越高，其风险容忍度相应地可以设置得大一些）等也会影响商业银行风险偏好的确定。</w:t>
      </w:r>
    </w:p>
    <w:p w14:paraId="3A387F7B">
      <w:pPr>
        <w:spacing w:after="0" w:line="440" w:lineRule="exact"/>
        <w:ind w:firstLine="480" w:firstLineChars="200"/>
        <w:jc w:val="both"/>
        <w:rPr>
          <w:rFonts w:hint="eastAsia" w:ascii="Times New Roman" w:hAnsi="新宋体" w:eastAsia="新宋体" w:cs="Times New Roman"/>
          <w:sz w:val="24"/>
          <w14:ligatures w14:val="none"/>
        </w:rPr>
      </w:pPr>
      <w:r>
        <w:rPr>
          <w:rFonts w:ascii="Times New Roman" w:hAnsi="新宋体" w:eastAsia="新宋体" w:cs="Times New Roman"/>
          <w:sz w:val="24"/>
          <w14:ligatures w14:val="none"/>
        </w:rPr>
        <w:t>可见，想要确定银行的风险容忍值和置信水平，需要综合考虑以上多种影响。此外，对不同的风险种类，其风险容忍值也各不相同。银行的风险容忍度涵盖了信用风险、市场风险、操作风险</w:t>
      </w:r>
      <w:r>
        <w:rPr>
          <w:rFonts w:hint="eastAsia" w:ascii="Times New Roman" w:hAnsi="新宋体" w:eastAsia="新宋体" w:cs="Times New Roman"/>
          <w:sz w:val="24"/>
          <w14:ligatures w14:val="none"/>
        </w:rPr>
        <w:t>和</w:t>
      </w:r>
      <w:r>
        <w:rPr>
          <w:rFonts w:ascii="Times New Roman" w:hAnsi="新宋体" w:eastAsia="新宋体" w:cs="Times New Roman"/>
          <w:sz w:val="24"/>
          <w14:ligatures w14:val="none"/>
        </w:rPr>
        <w:t>流动性风险等所有风险类别。</w:t>
      </w:r>
    </w:p>
    <w:p w14:paraId="247F5C3D">
      <w:pPr>
        <w:spacing w:before="312" w:beforeLines="100" w:after="0" w:line="240" w:lineRule="auto"/>
        <w:jc w:val="center"/>
        <w:rPr>
          <w:rFonts w:hint="eastAsia" w:ascii="Times New Roman" w:hAnsi="新宋体" w:eastAsia="新宋体" w:cs="Times New Roman"/>
          <w:sz w:val="21"/>
          <w:szCs w:val="21"/>
          <w14:ligatures w14:val="none"/>
        </w:rPr>
      </w:pPr>
      <w:bookmarkStart w:id="1" w:name="_Toc256506434"/>
      <w:bookmarkStart w:id="2" w:name="_Toc225864123"/>
      <w:r>
        <w:rPr>
          <w:rFonts w:hint="eastAsia" w:ascii="Times New Roman" w:hAnsi="新宋体" w:eastAsia="新宋体" w:cs="Times New Roman"/>
          <w:sz w:val="21"/>
          <w:szCs w:val="21"/>
          <w14:ligatures w14:val="none"/>
        </w:rPr>
        <w:t>表2  商业银行风险容忍度指标体系</w:t>
      </w:r>
      <w:bookmarkEnd w:id="1"/>
    </w:p>
    <w:bookmarkEnd w:id="2"/>
    <w:p w14:paraId="45025FBC">
      <w:pPr>
        <w:spacing w:after="0" w:line="240" w:lineRule="auto"/>
        <w:jc w:val="center"/>
        <w:rPr>
          <w:rFonts w:ascii="Times New Roman" w:hAnsi="Times New Roman" w:eastAsia="新宋体" w:cs="Times New Roman"/>
          <w:sz w:val="21"/>
          <w:szCs w:val="21"/>
          <w14:ligatures w14:val="none"/>
        </w:rPr>
      </w:pPr>
      <w:r>
        <w:rPr>
          <w:rFonts w:ascii="Times New Roman" w:hAnsi="Times New Roman" w:eastAsia="新宋体" w:cs="Times New Roman"/>
          <w:bCs/>
          <w:kern w:val="0"/>
          <w:sz w:val="21"/>
          <w:szCs w:val="21"/>
          <w14:ligatures w14:val="none"/>
        </w:rPr>
        <w:t xml:space="preserve">Table </w:t>
      </w:r>
      <w:r>
        <w:rPr>
          <w:rFonts w:hint="eastAsia" w:ascii="Times New Roman" w:hAnsi="Times New Roman" w:eastAsia="新宋体" w:cs="Times New Roman"/>
          <w:bCs/>
          <w:kern w:val="0"/>
          <w:sz w:val="21"/>
          <w:szCs w:val="21"/>
          <w14:ligatures w14:val="none"/>
        </w:rPr>
        <w:t>2</w:t>
      </w:r>
      <w:r>
        <w:rPr>
          <w:rFonts w:ascii="Times New Roman" w:hAnsi="Times New Roman" w:eastAsia="新宋体" w:cs="Times New Roman"/>
          <w:bCs/>
          <w:kern w:val="0"/>
          <w:sz w:val="21"/>
          <w:szCs w:val="21"/>
          <w14:ligatures w14:val="none"/>
        </w:rPr>
        <w:t xml:space="preserve"> </w:t>
      </w:r>
      <w:r>
        <w:rPr>
          <w:rFonts w:ascii="Times New Roman" w:hAnsi="Times New Roman" w:eastAsia="黑体" w:cs="Times New Roman"/>
          <w:sz w:val="21"/>
          <w:szCs w:val="21"/>
          <w14:ligatures w14:val="none"/>
        </w:rPr>
        <w:t xml:space="preserve"> Risk tolerance index system of commercial bank</w:t>
      </w:r>
    </w:p>
    <w:tbl>
      <w:tblPr>
        <w:tblStyle w:val="3"/>
        <w:tblW w:w="5000" w:type="pct"/>
        <w:tblInd w:w="0" w:type="dxa"/>
        <w:tblLayout w:type="autofit"/>
        <w:tblCellMar>
          <w:top w:w="0" w:type="dxa"/>
          <w:left w:w="108" w:type="dxa"/>
          <w:bottom w:w="0" w:type="dxa"/>
          <w:right w:w="108" w:type="dxa"/>
        </w:tblCellMar>
      </w:tblPr>
      <w:tblGrid>
        <w:gridCol w:w="724"/>
        <w:gridCol w:w="1374"/>
        <w:gridCol w:w="2782"/>
        <w:gridCol w:w="1052"/>
        <w:gridCol w:w="1295"/>
        <w:gridCol w:w="1295"/>
      </w:tblGrid>
      <w:tr w14:paraId="167554F2">
        <w:tblPrEx>
          <w:tblCellMar>
            <w:top w:w="0" w:type="dxa"/>
            <w:left w:w="108" w:type="dxa"/>
            <w:bottom w:w="0" w:type="dxa"/>
            <w:right w:w="108" w:type="dxa"/>
          </w:tblCellMar>
        </w:tblPrEx>
        <w:tc>
          <w:tcPr>
            <w:tcW w:w="425" w:type="pct"/>
            <w:tcBorders>
              <w:top w:val="single" w:color="auto" w:sz="4" w:space="0"/>
              <w:bottom w:val="single" w:color="auto" w:sz="4" w:space="0"/>
            </w:tcBorders>
            <w:vAlign w:val="center"/>
          </w:tcPr>
          <w:p w14:paraId="071F8565">
            <w:pPr>
              <w:spacing w:after="0" w:line="240" w:lineRule="auto"/>
              <w:jc w:val="both"/>
              <w:rPr>
                <w:rFonts w:ascii="Times New Roman" w:hAnsi="Times New Roman" w:eastAsia="新宋体" w:cs="Times New Roman"/>
                <w:kern w:val="0"/>
                <w:sz w:val="21"/>
                <w:szCs w:val="21"/>
                <w14:ligatures w14:val="none"/>
              </w:rPr>
            </w:pPr>
            <w:r>
              <w:rPr>
                <w:rFonts w:ascii="Times New Roman" w:hAnsi="新宋体" w:eastAsia="新宋体" w:cs="Times New Roman"/>
                <w:kern w:val="0"/>
                <w:sz w:val="21"/>
                <w:szCs w:val="21"/>
                <w14:ligatures w14:val="none"/>
              </w:rPr>
              <w:t>项目</w:t>
            </w:r>
          </w:p>
        </w:tc>
        <w:tc>
          <w:tcPr>
            <w:tcW w:w="806" w:type="pct"/>
            <w:tcBorders>
              <w:top w:val="single" w:color="auto" w:sz="4" w:space="0"/>
              <w:bottom w:val="single" w:color="auto" w:sz="4" w:space="0"/>
            </w:tcBorders>
            <w:vAlign w:val="center"/>
          </w:tcPr>
          <w:p w14:paraId="5F4D1BDA">
            <w:pPr>
              <w:spacing w:after="0" w:line="240" w:lineRule="auto"/>
              <w:jc w:val="both"/>
              <w:rPr>
                <w:rFonts w:ascii="Times New Roman" w:hAnsi="Times New Roman" w:eastAsia="新宋体" w:cs="Times New Roman"/>
                <w:kern w:val="0"/>
                <w:sz w:val="21"/>
                <w:szCs w:val="21"/>
                <w14:ligatures w14:val="none"/>
              </w:rPr>
            </w:pPr>
          </w:p>
        </w:tc>
        <w:tc>
          <w:tcPr>
            <w:tcW w:w="1632" w:type="pct"/>
            <w:tcBorders>
              <w:top w:val="single" w:color="auto" w:sz="4" w:space="0"/>
              <w:bottom w:val="single" w:color="auto" w:sz="4" w:space="0"/>
            </w:tcBorders>
            <w:vAlign w:val="center"/>
          </w:tcPr>
          <w:p w14:paraId="2C3261D3">
            <w:pPr>
              <w:spacing w:after="0" w:line="240" w:lineRule="auto"/>
              <w:jc w:val="both"/>
              <w:rPr>
                <w:rFonts w:ascii="Times New Roman" w:hAnsi="Times New Roman" w:eastAsia="新宋体" w:cs="Times New Roman"/>
                <w:kern w:val="0"/>
                <w:sz w:val="21"/>
                <w:szCs w:val="21"/>
                <w14:ligatures w14:val="none"/>
              </w:rPr>
            </w:pPr>
            <w:r>
              <w:rPr>
                <w:rFonts w:ascii="Times New Roman" w:hAnsi="新宋体" w:eastAsia="新宋体" w:cs="Times New Roman"/>
                <w:kern w:val="0"/>
                <w:sz w:val="21"/>
                <w:szCs w:val="21"/>
                <w14:ligatures w14:val="none"/>
              </w:rPr>
              <w:t>指标指示</w:t>
            </w:r>
          </w:p>
        </w:tc>
        <w:tc>
          <w:tcPr>
            <w:tcW w:w="617" w:type="pct"/>
            <w:tcBorders>
              <w:top w:val="single" w:color="auto" w:sz="4" w:space="0"/>
              <w:bottom w:val="single" w:color="auto" w:sz="4" w:space="0"/>
            </w:tcBorders>
            <w:vAlign w:val="center"/>
          </w:tcPr>
          <w:p w14:paraId="23DF9726">
            <w:pPr>
              <w:spacing w:after="0" w:line="240" w:lineRule="auto"/>
              <w:jc w:val="both"/>
              <w:rPr>
                <w:rFonts w:ascii="Times New Roman" w:hAnsi="Times New Roman" w:eastAsia="新宋体" w:cs="Times New Roman"/>
                <w:kern w:val="0"/>
                <w:sz w:val="21"/>
                <w:szCs w:val="21"/>
                <w14:ligatures w14:val="none"/>
              </w:rPr>
            </w:pPr>
            <w:r>
              <w:rPr>
                <w:rFonts w:ascii="Times New Roman" w:hAnsi="新宋体" w:eastAsia="新宋体" w:cs="Times New Roman"/>
                <w:kern w:val="0"/>
                <w:sz w:val="21"/>
                <w:szCs w:val="21"/>
                <w14:ligatures w14:val="none"/>
              </w:rPr>
              <w:t>工作目标（</w:t>
            </w:r>
            <w:r>
              <w:rPr>
                <w:rFonts w:ascii="Times New Roman" w:hAnsi="Times New Roman" w:eastAsia="新宋体" w:cs="Times New Roman"/>
                <w:kern w:val="0"/>
                <w:sz w:val="21"/>
                <w:szCs w:val="21"/>
                <w14:ligatures w14:val="none"/>
              </w:rPr>
              <w:t>%</w:t>
            </w:r>
            <w:r>
              <w:rPr>
                <w:rFonts w:ascii="Times New Roman" w:hAnsi="新宋体" w:eastAsia="新宋体" w:cs="Times New Roman"/>
                <w:kern w:val="0"/>
                <w:sz w:val="21"/>
                <w:szCs w:val="21"/>
                <w14:ligatures w14:val="none"/>
              </w:rPr>
              <w:t>）</w:t>
            </w:r>
          </w:p>
        </w:tc>
        <w:tc>
          <w:tcPr>
            <w:tcW w:w="760" w:type="pct"/>
            <w:tcBorders>
              <w:top w:val="single" w:color="auto" w:sz="4" w:space="0"/>
              <w:bottom w:val="single" w:color="auto" w:sz="4" w:space="0"/>
            </w:tcBorders>
            <w:vAlign w:val="center"/>
          </w:tcPr>
          <w:p w14:paraId="53B648D2">
            <w:pPr>
              <w:spacing w:after="0" w:line="240" w:lineRule="auto"/>
              <w:jc w:val="both"/>
              <w:rPr>
                <w:rFonts w:ascii="Times New Roman" w:hAnsi="Times New Roman" w:eastAsia="新宋体" w:cs="Times New Roman"/>
                <w:kern w:val="0"/>
                <w:sz w:val="21"/>
                <w:szCs w:val="21"/>
                <w14:ligatures w14:val="none"/>
              </w:rPr>
            </w:pPr>
            <w:r>
              <w:rPr>
                <w:rFonts w:ascii="Times New Roman" w:hAnsi="新宋体" w:eastAsia="新宋体" w:cs="Times New Roman"/>
                <w:kern w:val="0"/>
                <w:sz w:val="21"/>
                <w:szCs w:val="21"/>
                <w14:ligatures w14:val="none"/>
              </w:rPr>
              <w:t>最高风险容忍度（</w:t>
            </w:r>
            <w:r>
              <w:rPr>
                <w:rFonts w:ascii="Times New Roman" w:hAnsi="Times New Roman" w:eastAsia="新宋体" w:cs="Times New Roman"/>
                <w:kern w:val="0"/>
                <w:sz w:val="21"/>
                <w:szCs w:val="21"/>
                <w14:ligatures w14:val="none"/>
              </w:rPr>
              <w:t>%</w:t>
            </w:r>
            <w:r>
              <w:rPr>
                <w:rFonts w:ascii="Times New Roman" w:hAnsi="新宋体" w:eastAsia="新宋体" w:cs="Times New Roman"/>
                <w:kern w:val="0"/>
                <w:sz w:val="21"/>
                <w:szCs w:val="21"/>
                <w14:ligatures w14:val="none"/>
              </w:rPr>
              <w:t>）</w:t>
            </w:r>
          </w:p>
        </w:tc>
        <w:tc>
          <w:tcPr>
            <w:tcW w:w="760" w:type="pct"/>
            <w:tcBorders>
              <w:top w:val="single" w:color="auto" w:sz="4" w:space="0"/>
              <w:bottom w:val="single" w:color="auto" w:sz="4" w:space="0"/>
            </w:tcBorders>
            <w:vAlign w:val="center"/>
          </w:tcPr>
          <w:p w14:paraId="13148D17">
            <w:pPr>
              <w:spacing w:after="0" w:line="240" w:lineRule="auto"/>
              <w:jc w:val="both"/>
              <w:rPr>
                <w:rFonts w:ascii="Times New Roman" w:hAnsi="Times New Roman" w:eastAsia="新宋体" w:cs="Times New Roman"/>
                <w:kern w:val="0"/>
                <w:sz w:val="21"/>
                <w:szCs w:val="21"/>
                <w14:ligatures w14:val="none"/>
              </w:rPr>
            </w:pPr>
            <w:r>
              <w:rPr>
                <w:rFonts w:ascii="Times New Roman" w:hAnsi="新宋体" w:eastAsia="新宋体" w:cs="Times New Roman"/>
                <w:kern w:val="0"/>
                <w:sz w:val="21"/>
                <w:szCs w:val="21"/>
                <w14:ligatures w14:val="none"/>
              </w:rPr>
              <w:t>最低风险容忍度（</w:t>
            </w:r>
            <w:r>
              <w:rPr>
                <w:rFonts w:ascii="Times New Roman" w:hAnsi="Times New Roman" w:eastAsia="新宋体" w:cs="Times New Roman"/>
                <w:kern w:val="0"/>
                <w:sz w:val="21"/>
                <w:szCs w:val="21"/>
                <w14:ligatures w14:val="none"/>
              </w:rPr>
              <w:t>%</w:t>
            </w:r>
            <w:r>
              <w:rPr>
                <w:rFonts w:ascii="Times New Roman" w:hAnsi="新宋体" w:eastAsia="新宋体" w:cs="Times New Roman"/>
                <w:kern w:val="0"/>
                <w:sz w:val="21"/>
                <w:szCs w:val="21"/>
                <w14:ligatures w14:val="none"/>
              </w:rPr>
              <w:t>）</w:t>
            </w:r>
          </w:p>
        </w:tc>
      </w:tr>
      <w:tr w14:paraId="2B85FB6C">
        <w:tblPrEx>
          <w:tblCellMar>
            <w:top w:w="0" w:type="dxa"/>
            <w:left w:w="108" w:type="dxa"/>
            <w:bottom w:w="0" w:type="dxa"/>
            <w:right w:w="108" w:type="dxa"/>
          </w:tblCellMar>
        </w:tblPrEx>
        <w:tc>
          <w:tcPr>
            <w:tcW w:w="425" w:type="pct"/>
            <w:vMerge w:val="restart"/>
            <w:tcBorders>
              <w:top w:val="single" w:color="auto" w:sz="4" w:space="0"/>
            </w:tcBorders>
            <w:vAlign w:val="center"/>
          </w:tcPr>
          <w:p w14:paraId="2E487420">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总体容忍度</w:t>
            </w:r>
          </w:p>
        </w:tc>
        <w:tc>
          <w:tcPr>
            <w:tcW w:w="806" w:type="pct"/>
            <w:tcBorders>
              <w:top w:val="single" w:color="auto" w:sz="4" w:space="0"/>
            </w:tcBorders>
            <w:vAlign w:val="center"/>
          </w:tcPr>
          <w:p w14:paraId="2C9BA98C">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目标资本覆盖率</w:t>
            </w:r>
          </w:p>
        </w:tc>
        <w:tc>
          <w:tcPr>
            <w:tcW w:w="1632" w:type="pct"/>
            <w:tcBorders>
              <w:top w:val="single" w:color="auto" w:sz="4" w:space="0"/>
            </w:tcBorders>
            <w:vAlign w:val="center"/>
          </w:tcPr>
          <w:p w14:paraId="6AC422FE">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经济资本大于全部非预期损失的概率或置信度</w:t>
            </w:r>
          </w:p>
        </w:tc>
        <w:tc>
          <w:tcPr>
            <w:tcW w:w="617" w:type="pct"/>
            <w:tcBorders>
              <w:top w:val="single" w:color="auto" w:sz="4" w:space="0"/>
            </w:tcBorders>
            <w:vAlign w:val="center"/>
          </w:tcPr>
          <w:p w14:paraId="017F60E4">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99.7</w:t>
            </w:r>
          </w:p>
        </w:tc>
        <w:tc>
          <w:tcPr>
            <w:tcW w:w="760" w:type="pct"/>
            <w:tcBorders>
              <w:top w:val="single" w:color="auto" w:sz="4" w:space="0"/>
            </w:tcBorders>
            <w:vAlign w:val="center"/>
          </w:tcPr>
          <w:p w14:paraId="0EB4ACA0">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w:t>
            </w:r>
            <w:r>
              <w:rPr>
                <w:rFonts w:ascii="Times New Roman" w:hAnsi="Times New Roman" w:eastAsia="新宋体" w:cs="Times New Roman"/>
                <w:kern w:val="0"/>
                <w:sz w:val="18"/>
                <w:szCs w:val="18"/>
                <w14:ligatures w14:val="none"/>
              </w:rPr>
              <w:t>99.5</w:t>
            </w:r>
          </w:p>
        </w:tc>
        <w:tc>
          <w:tcPr>
            <w:tcW w:w="760" w:type="pct"/>
            <w:tcBorders>
              <w:top w:val="single" w:color="auto" w:sz="4" w:space="0"/>
            </w:tcBorders>
            <w:vAlign w:val="center"/>
          </w:tcPr>
          <w:p w14:paraId="444F2688">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w:t>
            </w:r>
            <w:r>
              <w:rPr>
                <w:rFonts w:ascii="Times New Roman" w:hAnsi="Times New Roman" w:eastAsia="新宋体" w:cs="Times New Roman"/>
                <w:kern w:val="0"/>
                <w:sz w:val="18"/>
                <w:szCs w:val="18"/>
                <w14:ligatures w14:val="none"/>
              </w:rPr>
              <w:t>99.9</w:t>
            </w:r>
          </w:p>
        </w:tc>
      </w:tr>
      <w:tr w14:paraId="6407A056">
        <w:tblPrEx>
          <w:tblCellMar>
            <w:top w:w="0" w:type="dxa"/>
            <w:left w:w="108" w:type="dxa"/>
            <w:bottom w:w="0" w:type="dxa"/>
            <w:right w:w="108" w:type="dxa"/>
          </w:tblCellMar>
        </w:tblPrEx>
        <w:tc>
          <w:tcPr>
            <w:tcW w:w="425" w:type="pct"/>
            <w:vMerge w:val="continue"/>
            <w:vAlign w:val="center"/>
          </w:tcPr>
          <w:p w14:paraId="4E0B2F75">
            <w:pPr>
              <w:spacing w:after="0" w:line="240" w:lineRule="auto"/>
              <w:jc w:val="both"/>
              <w:rPr>
                <w:rFonts w:ascii="Times New Roman" w:hAnsi="Times New Roman" w:eastAsia="新宋体" w:cs="Times New Roman"/>
                <w:kern w:val="0"/>
                <w:sz w:val="18"/>
                <w:szCs w:val="18"/>
                <w14:ligatures w14:val="none"/>
              </w:rPr>
            </w:pPr>
          </w:p>
        </w:tc>
        <w:tc>
          <w:tcPr>
            <w:tcW w:w="806" w:type="pct"/>
            <w:vAlign w:val="center"/>
          </w:tcPr>
          <w:p w14:paraId="1E287173">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资本充足率</w:t>
            </w:r>
          </w:p>
        </w:tc>
        <w:tc>
          <w:tcPr>
            <w:tcW w:w="1632" w:type="pct"/>
            <w:vAlign w:val="center"/>
          </w:tcPr>
          <w:p w14:paraId="1095095E">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资本充足率为核心资本加附属资本与风险加权资产之比</w:t>
            </w:r>
          </w:p>
        </w:tc>
        <w:tc>
          <w:tcPr>
            <w:tcW w:w="617" w:type="pct"/>
            <w:vAlign w:val="center"/>
          </w:tcPr>
          <w:p w14:paraId="409524A7">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12</w:t>
            </w:r>
          </w:p>
        </w:tc>
        <w:tc>
          <w:tcPr>
            <w:tcW w:w="760" w:type="pct"/>
            <w:vAlign w:val="center"/>
          </w:tcPr>
          <w:p w14:paraId="34ABFBC7">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w:t>
            </w:r>
            <w:r>
              <w:rPr>
                <w:rFonts w:ascii="Times New Roman" w:hAnsi="Times New Roman" w:eastAsia="新宋体" w:cs="Times New Roman"/>
                <w:kern w:val="0"/>
                <w:sz w:val="18"/>
                <w:szCs w:val="18"/>
                <w14:ligatures w14:val="none"/>
              </w:rPr>
              <w:t>8</w:t>
            </w:r>
          </w:p>
        </w:tc>
        <w:tc>
          <w:tcPr>
            <w:tcW w:w="760" w:type="pct"/>
            <w:vAlign w:val="center"/>
          </w:tcPr>
          <w:p w14:paraId="44E6C45B">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w:t>
            </w:r>
            <w:r>
              <w:rPr>
                <w:rFonts w:ascii="Times New Roman" w:hAnsi="Times New Roman" w:eastAsia="新宋体" w:cs="Times New Roman"/>
                <w:kern w:val="0"/>
                <w:sz w:val="18"/>
                <w:szCs w:val="18"/>
                <w14:ligatures w14:val="none"/>
              </w:rPr>
              <w:t>15</w:t>
            </w:r>
          </w:p>
        </w:tc>
      </w:tr>
      <w:tr w14:paraId="6AA06244">
        <w:tblPrEx>
          <w:tblCellMar>
            <w:top w:w="0" w:type="dxa"/>
            <w:left w:w="108" w:type="dxa"/>
            <w:bottom w:w="0" w:type="dxa"/>
            <w:right w:w="108" w:type="dxa"/>
          </w:tblCellMar>
        </w:tblPrEx>
        <w:tc>
          <w:tcPr>
            <w:tcW w:w="425" w:type="pct"/>
            <w:vMerge w:val="continue"/>
            <w:vAlign w:val="center"/>
          </w:tcPr>
          <w:p w14:paraId="139EF5D0">
            <w:pPr>
              <w:spacing w:after="0" w:line="240" w:lineRule="auto"/>
              <w:jc w:val="both"/>
              <w:rPr>
                <w:rFonts w:ascii="Times New Roman" w:hAnsi="Times New Roman" w:eastAsia="新宋体" w:cs="Times New Roman"/>
                <w:kern w:val="0"/>
                <w:sz w:val="18"/>
                <w:szCs w:val="18"/>
                <w14:ligatures w14:val="none"/>
              </w:rPr>
            </w:pPr>
          </w:p>
        </w:tc>
        <w:tc>
          <w:tcPr>
            <w:tcW w:w="806" w:type="pct"/>
            <w:vAlign w:val="center"/>
          </w:tcPr>
          <w:p w14:paraId="5448D59F">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准备金充分度</w:t>
            </w:r>
          </w:p>
        </w:tc>
        <w:tc>
          <w:tcPr>
            <w:tcW w:w="1632" w:type="pct"/>
            <w:vAlign w:val="center"/>
          </w:tcPr>
          <w:p w14:paraId="09382349">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资产准备充足率为授信资产实际计提准备与应提准备之比</w:t>
            </w:r>
          </w:p>
        </w:tc>
        <w:tc>
          <w:tcPr>
            <w:tcW w:w="617" w:type="pct"/>
            <w:vAlign w:val="center"/>
          </w:tcPr>
          <w:p w14:paraId="49AE57EC">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120</w:t>
            </w:r>
          </w:p>
        </w:tc>
        <w:tc>
          <w:tcPr>
            <w:tcW w:w="760" w:type="pct"/>
            <w:vAlign w:val="center"/>
          </w:tcPr>
          <w:p w14:paraId="406FDF9C">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w:t>
            </w:r>
            <w:r>
              <w:rPr>
                <w:rFonts w:ascii="Times New Roman" w:hAnsi="Times New Roman" w:eastAsia="新宋体" w:cs="Times New Roman"/>
                <w:kern w:val="0"/>
                <w:sz w:val="18"/>
                <w:szCs w:val="18"/>
                <w14:ligatures w14:val="none"/>
              </w:rPr>
              <w:t>100</w:t>
            </w:r>
          </w:p>
        </w:tc>
        <w:tc>
          <w:tcPr>
            <w:tcW w:w="760" w:type="pct"/>
            <w:vAlign w:val="center"/>
          </w:tcPr>
          <w:p w14:paraId="1EE24C93">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w:t>
            </w:r>
            <w:r>
              <w:rPr>
                <w:rFonts w:ascii="Times New Roman" w:hAnsi="Times New Roman" w:eastAsia="新宋体" w:cs="Times New Roman"/>
                <w:kern w:val="0"/>
                <w:sz w:val="18"/>
                <w:szCs w:val="18"/>
                <w14:ligatures w14:val="none"/>
              </w:rPr>
              <w:t>150</w:t>
            </w:r>
          </w:p>
        </w:tc>
      </w:tr>
      <w:tr w14:paraId="1EB56940">
        <w:tblPrEx>
          <w:tblCellMar>
            <w:top w:w="0" w:type="dxa"/>
            <w:left w:w="108" w:type="dxa"/>
            <w:bottom w:w="0" w:type="dxa"/>
            <w:right w:w="108" w:type="dxa"/>
          </w:tblCellMar>
        </w:tblPrEx>
        <w:tc>
          <w:tcPr>
            <w:tcW w:w="425" w:type="pct"/>
            <w:vMerge w:val="restart"/>
            <w:vAlign w:val="center"/>
          </w:tcPr>
          <w:p w14:paraId="25E6B3C1">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信用风险</w:t>
            </w:r>
          </w:p>
        </w:tc>
        <w:tc>
          <w:tcPr>
            <w:tcW w:w="806" w:type="pct"/>
            <w:vAlign w:val="center"/>
          </w:tcPr>
          <w:p w14:paraId="1E8ABFEB">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不良贷款率</w:t>
            </w:r>
          </w:p>
        </w:tc>
        <w:tc>
          <w:tcPr>
            <w:tcW w:w="1632" w:type="pct"/>
            <w:vAlign w:val="center"/>
          </w:tcPr>
          <w:p w14:paraId="4BF154D1">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等于不良贷款与贷款总额之比</w:t>
            </w:r>
          </w:p>
        </w:tc>
        <w:tc>
          <w:tcPr>
            <w:tcW w:w="617" w:type="pct"/>
            <w:vAlign w:val="center"/>
          </w:tcPr>
          <w:p w14:paraId="044FA37B">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2</w:t>
            </w:r>
          </w:p>
        </w:tc>
        <w:tc>
          <w:tcPr>
            <w:tcW w:w="760" w:type="pct"/>
            <w:vAlign w:val="center"/>
          </w:tcPr>
          <w:p w14:paraId="7E3F5915">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w:t>
            </w:r>
            <w:r>
              <w:rPr>
                <w:rFonts w:ascii="Times New Roman" w:hAnsi="Times New Roman" w:eastAsia="新宋体" w:cs="Times New Roman"/>
                <w:kern w:val="0"/>
                <w:sz w:val="18"/>
                <w:szCs w:val="18"/>
                <w14:ligatures w14:val="none"/>
              </w:rPr>
              <w:t>3</w:t>
            </w:r>
          </w:p>
        </w:tc>
        <w:tc>
          <w:tcPr>
            <w:tcW w:w="760" w:type="pct"/>
            <w:vAlign w:val="center"/>
          </w:tcPr>
          <w:p w14:paraId="5F496BB2">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w:t>
            </w:r>
            <w:r>
              <w:rPr>
                <w:rFonts w:ascii="Times New Roman" w:hAnsi="Times New Roman" w:eastAsia="新宋体" w:cs="Times New Roman"/>
                <w:kern w:val="0"/>
                <w:sz w:val="18"/>
                <w:szCs w:val="18"/>
                <w14:ligatures w14:val="none"/>
              </w:rPr>
              <w:t>1</w:t>
            </w:r>
          </w:p>
        </w:tc>
      </w:tr>
      <w:tr w14:paraId="6D6D3B53">
        <w:tblPrEx>
          <w:tblCellMar>
            <w:top w:w="0" w:type="dxa"/>
            <w:left w:w="108" w:type="dxa"/>
            <w:bottom w:w="0" w:type="dxa"/>
            <w:right w:w="108" w:type="dxa"/>
          </w:tblCellMar>
        </w:tblPrEx>
        <w:tc>
          <w:tcPr>
            <w:tcW w:w="425" w:type="pct"/>
            <w:vMerge w:val="continue"/>
            <w:vAlign w:val="center"/>
          </w:tcPr>
          <w:p w14:paraId="30939112">
            <w:pPr>
              <w:spacing w:after="0" w:line="240" w:lineRule="auto"/>
              <w:jc w:val="both"/>
              <w:rPr>
                <w:rFonts w:ascii="Times New Roman" w:hAnsi="Times New Roman" w:eastAsia="新宋体" w:cs="Times New Roman"/>
                <w:kern w:val="0"/>
                <w:sz w:val="18"/>
                <w:szCs w:val="18"/>
                <w14:ligatures w14:val="none"/>
              </w:rPr>
            </w:pPr>
          </w:p>
        </w:tc>
        <w:tc>
          <w:tcPr>
            <w:tcW w:w="806" w:type="pct"/>
            <w:vAlign w:val="center"/>
          </w:tcPr>
          <w:p w14:paraId="28312AB2">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贷款负向迁徙率</w:t>
            </w:r>
          </w:p>
        </w:tc>
        <w:tc>
          <w:tcPr>
            <w:tcW w:w="1632" w:type="pct"/>
            <w:vAlign w:val="center"/>
          </w:tcPr>
          <w:p w14:paraId="013FA943">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正常类贷款迁徙率为正常贷款中变为不良贷款额与正常类贷款之比</w:t>
            </w:r>
          </w:p>
        </w:tc>
        <w:tc>
          <w:tcPr>
            <w:tcW w:w="617" w:type="pct"/>
            <w:vAlign w:val="center"/>
          </w:tcPr>
          <w:p w14:paraId="024D2478">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0.3</w:t>
            </w:r>
          </w:p>
        </w:tc>
        <w:tc>
          <w:tcPr>
            <w:tcW w:w="760" w:type="pct"/>
            <w:vAlign w:val="center"/>
          </w:tcPr>
          <w:p w14:paraId="647CBAC0">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w:t>
            </w:r>
            <w:r>
              <w:rPr>
                <w:rFonts w:ascii="Times New Roman" w:hAnsi="Times New Roman" w:eastAsia="新宋体" w:cs="Times New Roman"/>
                <w:kern w:val="0"/>
                <w:sz w:val="18"/>
                <w:szCs w:val="18"/>
                <w14:ligatures w14:val="none"/>
              </w:rPr>
              <w:t>0.5</w:t>
            </w:r>
          </w:p>
        </w:tc>
        <w:tc>
          <w:tcPr>
            <w:tcW w:w="760" w:type="pct"/>
            <w:vAlign w:val="center"/>
          </w:tcPr>
          <w:p w14:paraId="20155511">
            <w:pPr>
              <w:spacing w:after="0" w:line="240" w:lineRule="auto"/>
              <w:jc w:val="both"/>
              <w:rPr>
                <w:rFonts w:ascii="Times New Roman" w:hAnsi="Times New Roman" w:eastAsia="新宋体" w:cs="Times New Roman"/>
                <w:kern w:val="0"/>
                <w:sz w:val="18"/>
                <w:szCs w:val="18"/>
                <w14:ligatures w14:val="none"/>
              </w:rPr>
            </w:pPr>
          </w:p>
        </w:tc>
      </w:tr>
      <w:tr w14:paraId="0610798D">
        <w:tblPrEx>
          <w:tblCellMar>
            <w:top w:w="0" w:type="dxa"/>
            <w:left w:w="108" w:type="dxa"/>
            <w:bottom w:w="0" w:type="dxa"/>
            <w:right w:w="108" w:type="dxa"/>
          </w:tblCellMar>
        </w:tblPrEx>
        <w:tc>
          <w:tcPr>
            <w:tcW w:w="425" w:type="pct"/>
            <w:vMerge w:val="continue"/>
            <w:vAlign w:val="center"/>
          </w:tcPr>
          <w:p w14:paraId="1289CA4E">
            <w:pPr>
              <w:spacing w:after="0" w:line="240" w:lineRule="auto"/>
              <w:jc w:val="both"/>
              <w:rPr>
                <w:rFonts w:ascii="Times New Roman" w:hAnsi="Times New Roman" w:eastAsia="新宋体" w:cs="Times New Roman"/>
                <w:kern w:val="0"/>
                <w:sz w:val="18"/>
                <w:szCs w:val="18"/>
                <w14:ligatures w14:val="none"/>
              </w:rPr>
            </w:pPr>
          </w:p>
        </w:tc>
        <w:tc>
          <w:tcPr>
            <w:tcW w:w="806" w:type="pct"/>
            <w:vAlign w:val="center"/>
          </w:tcPr>
          <w:p w14:paraId="4B22BC38">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不良贷款率</w:t>
            </w:r>
          </w:p>
        </w:tc>
        <w:tc>
          <w:tcPr>
            <w:tcW w:w="1632" w:type="pct"/>
            <w:vAlign w:val="center"/>
          </w:tcPr>
          <w:p w14:paraId="0E9B9ECB">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不良资产期末余额／总资产期末余额</w:t>
            </w:r>
            <w:r>
              <w:rPr>
                <w:rFonts w:ascii="Times New Roman" w:hAnsi="Times New Roman" w:eastAsia="新宋体" w:cs="Times New Roman"/>
                <w:kern w:val="0"/>
                <w:sz w:val="18"/>
                <w:szCs w:val="18"/>
                <w14:ligatures w14:val="none"/>
              </w:rPr>
              <w:t>×100</w:t>
            </w:r>
          </w:p>
        </w:tc>
        <w:tc>
          <w:tcPr>
            <w:tcW w:w="617" w:type="pct"/>
            <w:vAlign w:val="center"/>
          </w:tcPr>
          <w:p w14:paraId="03277B2F">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3</w:t>
            </w:r>
          </w:p>
        </w:tc>
        <w:tc>
          <w:tcPr>
            <w:tcW w:w="760" w:type="pct"/>
            <w:vAlign w:val="center"/>
          </w:tcPr>
          <w:p w14:paraId="1CAD7EB6">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w:t>
            </w:r>
            <w:r>
              <w:rPr>
                <w:rFonts w:ascii="Times New Roman" w:hAnsi="Times New Roman" w:eastAsia="新宋体" w:cs="Times New Roman"/>
                <w:kern w:val="0"/>
                <w:sz w:val="18"/>
                <w:szCs w:val="18"/>
                <w14:ligatures w14:val="none"/>
              </w:rPr>
              <w:t>5</w:t>
            </w:r>
          </w:p>
        </w:tc>
        <w:tc>
          <w:tcPr>
            <w:tcW w:w="760" w:type="pct"/>
            <w:vAlign w:val="center"/>
          </w:tcPr>
          <w:p w14:paraId="46E2CE48">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w:t>
            </w:r>
            <w:r>
              <w:rPr>
                <w:rFonts w:ascii="Times New Roman" w:hAnsi="Times New Roman" w:eastAsia="新宋体" w:cs="Times New Roman"/>
                <w:kern w:val="0"/>
                <w:sz w:val="18"/>
                <w:szCs w:val="18"/>
                <w14:ligatures w14:val="none"/>
              </w:rPr>
              <w:t>1</w:t>
            </w:r>
          </w:p>
        </w:tc>
      </w:tr>
      <w:tr w14:paraId="0311D2CA">
        <w:tblPrEx>
          <w:tblCellMar>
            <w:top w:w="0" w:type="dxa"/>
            <w:left w:w="108" w:type="dxa"/>
            <w:bottom w:w="0" w:type="dxa"/>
            <w:right w:w="108" w:type="dxa"/>
          </w:tblCellMar>
        </w:tblPrEx>
        <w:tc>
          <w:tcPr>
            <w:tcW w:w="425" w:type="pct"/>
            <w:vMerge w:val="continue"/>
            <w:vAlign w:val="center"/>
          </w:tcPr>
          <w:p w14:paraId="4113BE16">
            <w:pPr>
              <w:spacing w:after="0" w:line="240" w:lineRule="auto"/>
              <w:jc w:val="both"/>
              <w:rPr>
                <w:rFonts w:ascii="Times New Roman" w:hAnsi="Times New Roman" w:eastAsia="新宋体" w:cs="Times New Roman"/>
                <w:kern w:val="0"/>
                <w:sz w:val="18"/>
                <w:szCs w:val="18"/>
                <w14:ligatures w14:val="none"/>
              </w:rPr>
            </w:pPr>
          </w:p>
        </w:tc>
        <w:tc>
          <w:tcPr>
            <w:tcW w:w="806" w:type="pct"/>
            <w:vAlign w:val="center"/>
          </w:tcPr>
          <w:p w14:paraId="2D701DBF">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信用卡违约率</w:t>
            </w:r>
          </w:p>
        </w:tc>
        <w:tc>
          <w:tcPr>
            <w:tcW w:w="1632" w:type="pct"/>
            <w:vAlign w:val="center"/>
          </w:tcPr>
          <w:p w14:paraId="4131F45D">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90</w:t>
            </w:r>
            <w:r>
              <w:rPr>
                <w:rFonts w:ascii="Times New Roman" w:hAnsi="新宋体" w:eastAsia="新宋体" w:cs="Times New Roman"/>
                <w:kern w:val="0"/>
                <w:sz w:val="18"/>
                <w:szCs w:val="18"/>
                <w14:ligatures w14:val="none"/>
              </w:rPr>
              <w:t>天以上逾期</w:t>
            </w:r>
          </w:p>
        </w:tc>
        <w:tc>
          <w:tcPr>
            <w:tcW w:w="617" w:type="pct"/>
            <w:vAlign w:val="center"/>
          </w:tcPr>
          <w:p w14:paraId="347874AB">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5</w:t>
            </w:r>
          </w:p>
        </w:tc>
        <w:tc>
          <w:tcPr>
            <w:tcW w:w="760" w:type="pct"/>
            <w:vAlign w:val="center"/>
          </w:tcPr>
          <w:p w14:paraId="0C2098A5">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w:t>
            </w:r>
            <w:r>
              <w:rPr>
                <w:rFonts w:ascii="Times New Roman" w:hAnsi="Times New Roman" w:eastAsia="新宋体" w:cs="Times New Roman"/>
                <w:kern w:val="0"/>
                <w:sz w:val="18"/>
                <w:szCs w:val="18"/>
                <w14:ligatures w14:val="none"/>
              </w:rPr>
              <w:t>8</w:t>
            </w:r>
          </w:p>
        </w:tc>
        <w:tc>
          <w:tcPr>
            <w:tcW w:w="760" w:type="pct"/>
            <w:vAlign w:val="center"/>
          </w:tcPr>
          <w:p w14:paraId="598CA138">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w:t>
            </w:r>
            <w:r>
              <w:rPr>
                <w:rFonts w:ascii="Times New Roman" w:hAnsi="Times New Roman" w:eastAsia="新宋体" w:cs="Times New Roman"/>
                <w:kern w:val="0"/>
                <w:sz w:val="18"/>
                <w:szCs w:val="18"/>
                <w14:ligatures w14:val="none"/>
              </w:rPr>
              <w:t>1</w:t>
            </w:r>
          </w:p>
        </w:tc>
      </w:tr>
      <w:tr w14:paraId="00D41653">
        <w:tblPrEx>
          <w:tblCellMar>
            <w:top w:w="0" w:type="dxa"/>
            <w:left w:w="108" w:type="dxa"/>
            <w:bottom w:w="0" w:type="dxa"/>
            <w:right w:w="108" w:type="dxa"/>
          </w:tblCellMar>
        </w:tblPrEx>
        <w:tc>
          <w:tcPr>
            <w:tcW w:w="425" w:type="pct"/>
            <w:vMerge w:val="continue"/>
            <w:vAlign w:val="center"/>
          </w:tcPr>
          <w:p w14:paraId="5DD04302">
            <w:pPr>
              <w:spacing w:after="0" w:line="240" w:lineRule="auto"/>
              <w:jc w:val="both"/>
              <w:rPr>
                <w:rFonts w:ascii="Times New Roman" w:hAnsi="Times New Roman" w:eastAsia="新宋体" w:cs="Times New Roman"/>
                <w:kern w:val="0"/>
                <w:sz w:val="18"/>
                <w:szCs w:val="18"/>
                <w14:ligatures w14:val="none"/>
              </w:rPr>
            </w:pPr>
          </w:p>
        </w:tc>
        <w:tc>
          <w:tcPr>
            <w:tcW w:w="806" w:type="pct"/>
            <w:vAlign w:val="center"/>
          </w:tcPr>
          <w:p w14:paraId="19A78357">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准备金覆盖率</w:t>
            </w:r>
          </w:p>
        </w:tc>
        <w:tc>
          <w:tcPr>
            <w:tcW w:w="1632" w:type="pct"/>
            <w:vAlign w:val="center"/>
          </w:tcPr>
          <w:p w14:paraId="4A666264">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等于已提贷款准备金／不良贷款总额</w:t>
            </w:r>
          </w:p>
        </w:tc>
        <w:tc>
          <w:tcPr>
            <w:tcW w:w="617" w:type="pct"/>
            <w:vAlign w:val="center"/>
          </w:tcPr>
          <w:p w14:paraId="54D98299">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100</w:t>
            </w:r>
          </w:p>
        </w:tc>
        <w:tc>
          <w:tcPr>
            <w:tcW w:w="760" w:type="pct"/>
            <w:vAlign w:val="center"/>
          </w:tcPr>
          <w:p w14:paraId="3774137B">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w:t>
            </w:r>
            <w:r>
              <w:rPr>
                <w:rFonts w:ascii="Times New Roman" w:hAnsi="Times New Roman" w:eastAsia="新宋体" w:cs="Times New Roman"/>
                <w:kern w:val="0"/>
                <w:sz w:val="18"/>
                <w:szCs w:val="18"/>
                <w14:ligatures w14:val="none"/>
              </w:rPr>
              <w:t>80</w:t>
            </w:r>
          </w:p>
        </w:tc>
        <w:tc>
          <w:tcPr>
            <w:tcW w:w="760" w:type="pct"/>
            <w:vAlign w:val="center"/>
          </w:tcPr>
          <w:p w14:paraId="7B1C1EBC">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w:t>
            </w:r>
            <w:r>
              <w:rPr>
                <w:rFonts w:ascii="Times New Roman" w:hAnsi="Times New Roman" w:eastAsia="新宋体" w:cs="Times New Roman"/>
                <w:kern w:val="0"/>
                <w:sz w:val="18"/>
                <w:szCs w:val="18"/>
                <w14:ligatures w14:val="none"/>
              </w:rPr>
              <w:t>120</w:t>
            </w:r>
          </w:p>
        </w:tc>
      </w:tr>
      <w:tr w14:paraId="7D74DCBF">
        <w:tblPrEx>
          <w:tblCellMar>
            <w:top w:w="0" w:type="dxa"/>
            <w:left w:w="108" w:type="dxa"/>
            <w:bottom w:w="0" w:type="dxa"/>
            <w:right w:w="108" w:type="dxa"/>
          </w:tblCellMar>
        </w:tblPrEx>
        <w:tc>
          <w:tcPr>
            <w:tcW w:w="425" w:type="pct"/>
            <w:vMerge w:val="restart"/>
            <w:vAlign w:val="center"/>
          </w:tcPr>
          <w:p w14:paraId="636923B9">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市场风险</w:t>
            </w:r>
          </w:p>
        </w:tc>
        <w:tc>
          <w:tcPr>
            <w:tcW w:w="806" w:type="pct"/>
            <w:vAlign w:val="center"/>
          </w:tcPr>
          <w:p w14:paraId="538C6B8A">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银行帐户利率基点价值变动率</w:t>
            </w:r>
            <w:r>
              <w:rPr>
                <w:rFonts w:ascii="Times New Roman" w:hAnsi="Times New Roman" w:eastAsia="新宋体" w:cs="Times New Roman"/>
                <w:kern w:val="0"/>
                <w:sz w:val="18"/>
                <w:szCs w:val="18"/>
                <w14:ligatures w14:val="none"/>
              </w:rPr>
              <w:t xml:space="preserve"> </w:t>
            </w:r>
          </w:p>
        </w:tc>
        <w:tc>
          <w:tcPr>
            <w:tcW w:w="1632" w:type="pct"/>
            <w:vAlign w:val="center"/>
          </w:tcPr>
          <w:p w14:paraId="4D0671B0">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利率每变动一个基点相应的银行账户价值变化比率</w:t>
            </w:r>
          </w:p>
        </w:tc>
        <w:tc>
          <w:tcPr>
            <w:tcW w:w="617" w:type="pct"/>
            <w:vAlign w:val="center"/>
          </w:tcPr>
          <w:p w14:paraId="0B443DA4">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1</w:t>
            </w:r>
          </w:p>
        </w:tc>
        <w:tc>
          <w:tcPr>
            <w:tcW w:w="760" w:type="pct"/>
            <w:vAlign w:val="center"/>
          </w:tcPr>
          <w:p w14:paraId="53FD61BE">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w:t>
            </w:r>
            <w:r>
              <w:rPr>
                <w:rFonts w:ascii="Times New Roman" w:hAnsi="Times New Roman" w:eastAsia="新宋体" w:cs="Times New Roman"/>
                <w:kern w:val="0"/>
                <w:sz w:val="18"/>
                <w:szCs w:val="18"/>
                <w14:ligatures w14:val="none"/>
              </w:rPr>
              <w:t>2</w:t>
            </w:r>
          </w:p>
        </w:tc>
        <w:tc>
          <w:tcPr>
            <w:tcW w:w="760" w:type="pct"/>
            <w:vAlign w:val="center"/>
          </w:tcPr>
          <w:p w14:paraId="3A9B9376">
            <w:pPr>
              <w:spacing w:after="0" w:line="240" w:lineRule="auto"/>
              <w:jc w:val="both"/>
              <w:rPr>
                <w:rFonts w:ascii="Times New Roman" w:hAnsi="Times New Roman" w:eastAsia="新宋体" w:cs="Times New Roman"/>
                <w:kern w:val="0"/>
                <w:sz w:val="18"/>
                <w:szCs w:val="18"/>
                <w14:ligatures w14:val="none"/>
              </w:rPr>
            </w:pPr>
          </w:p>
        </w:tc>
      </w:tr>
      <w:tr w14:paraId="1A2F7982">
        <w:tblPrEx>
          <w:tblCellMar>
            <w:top w:w="0" w:type="dxa"/>
            <w:left w:w="108" w:type="dxa"/>
            <w:bottom w:w="0" w:type="dxa"/>
            <w:right w:w="108" w:type="dxa"/>
          </w:tblCellMar>
        </w:tblPrEx>
        <w:tc>
          <w:tcPr>
            <w:tcW w:w="425" w:type="pct"/>
            <w:vMerge w:val="continue"/>
            <w:vAlign w:val="center"/>
          </w:tcPr>
          <w:p w14:paraId="07458526">
            <w:pPr>
              <w:spacing w:after="0" w:line="240" w:lineRule="auto"/>
              <w:jc w:val="both"/>
              <w:rPr>
                <w:rFonts w:ascii="Times New Roman" w:hAnsi="Times New Roman" w:eastAsia="新宋体" w:cs="Times New Roman"/>
                <w:kern w:val="0"/>
                <w:sz w:val="18"/>
                <w:szCs w:val="18"/>
                <w14:ligatures w14:val="none"/>
              </w:rPr>
            </w:pPr>
          </w:p>
        </w:tc>
        <w:tc>
          <w:tcPr>
            <w:tcW w:w="806" w:type="pct"/>
            <w:vAlign w:val="center"/>
          </w:tcPr>
          <w:p w14:paraId="1111BCBA">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交易帐户利率基点价值变动率</w:t>
            </w:r>
          </w:p>
        </w:tc>
        <w:tc>
          <w:tcPr>
            <w:tcW w:w="1632" w:type="pct"/>
            <w:vAlign w:val="center"/>
          </w:tcPr>
          <w:p w14:paraId="7081EEB4">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利率每变动一个基点相应的交易账户价值变化比率</w:t>
            </w:r>
          </w:p>
        </w:tc>
        <w:tc>
          <w:tcPr>
            <w:tcW w:w="617" w:type="pct"/>
            <w:vAlign w:val="center"/>
          </w:tcPr>
          <w:p w14:paraId="43AF6601">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2</w:t>
            </w:r>
          </w:p>
        </w:tc>
        <w:tc>
          <w:tcPr>
            <w:tcW w:w="760" w:type="pct"/>
            <w:vAlign w:val="center"/>
          </w:tcPr>
          <w:p w14:paraId="3AE8FC85">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w:t>
            </w:r>
            <w:r>
              <w:rPr>
                <w:rFonts w:ascii="Times New Roman" w:hAnsi="Times New Roman" w:eastAsia="新宋体" w:cs="Times New Roman"/>
                <w:kern w:val="0"/>
                <w:sz w:val="18"/>
                <w:szCs w:val="18"/>
                <w14:ligatures w14:val="none"/>
              </w:rPr>
              <w:t>5</w:t>
            </w:r>
          </w:p>
        </w:tc>
        <w:tc>
          <w:tcPr>
            <w:tcW w:w="760" w:type="pct"/>
            <w:vAlign w:val="center"/>
          </w:tcPr>
          <w:p w14:paraId="172C5116">
            <w:pPr>
              <w:spacing w:after="0" w:line="240" w:lineRule="auto"/>
              <w:jc w:val="both"/>
              <w:rPr>
                <w:rFonts w:ascii="Times New Roman" w:hAnsi="Times New Roman" w:eastAsia="新宋体" w:cs="Times New Roman"/>
                <w:kern w:val="0"/>
                <w:sz w:val="18"/>
                <w:szCs w:val="18"/>
                <w14:ligatures w14:val="none"/>
              </w:rPr>
            </w:pPr>
          </w:p>
        </w:tc>
      </w:tr>
      <w:tr w14:paraId="1AF4A3DF">
        <w:tblPrEx>
          <w:tblCellMar>
            <w:top w:w="0" w:type="dxa"/>
            <w:left w:w="108" w:type="dxa"/>
            <w:bottom w:w="0" w:type="dxa"/>
            <w:right w:w="108" w:type="dxa"/>
          </w:tblCellMar>
        </w:tblPrEx>
        <w:tc>
          <w:tcPr>
            <w:tcW w:w="425" w:type="pct"/>
            <w:vMerge w:val="continue"/>
            <w:vAlign w:val="center"/>
          </w:tcPr>
          <w:p w14:paraId="2A5532C4">
            <w:pPr>
              <w:spacing w:after="0" w:line="240" w:lineRule="auto"/>
              <w:jc w:val="both"/>
              <w:rPr>
                <w:rFonts w:ascii="Times New Roman" w:hAnsi="Times New Roman" w:eastAsia="新宋体" w:cs="Times New Roman"/>
                <w:kern w:val="0"/>
                <w:sz w:val="18"/>
                <w:szCs w:val="18"/>
                <w14:ligatures w14:val="none"/>
              </w:rPr>
            </w:pPr>
          </w:p>
        </w:tc>
        <w:tc>
          <w:tcPr>
            <w:tcW w:w="806" w:type="pct"/>
            <w:vAlign w:val="center"/>
          </w:tcPr>
          <w:p w14:paraId="21894812">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市值敏感度</w:t>
            </w:r>
          </w:p>
        </w:tc>
        <w:tc>
          <w:tcPr>
            <w:tcW w:w="1632" w:type="pct"/>
            <w:vAlign w:val="center"/>
          </w:tcPr>
          <w:p w14:paraId="2A9E9D3A">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等于修正持续</w:t>
            </w:r>
            <w:r>
              <w:rPr>
                <w:rFonts w:ascii="Times New Roman" w:hAnsi="Times New Roman" w:eastAsia="新宋体" w:cs="Times New Roman"/>
                <w:kern w:val="0"/>
                <w:sz w:val="18"/>
                <w:szCs w:val="18"/>
                <w14:ligatures w14:val="none"/>
              </w:rPr>
              <w:t>15</w:t>
            </w:r>
            <w:r>
              <w:rPr>
                <w:rFonts w:ascii="Times New Roman" w:hAnsi="新宋体" w:eastAsia="新宋体" w:cs="Times New Roman"/>
                <w:kern w:val="0"/>
                <w:sz w:val="18"/>
                <w:szCs w:val="18"/>
                <w14:ligatures w14:val="none"/>
              </w:rPr>
              <w:t>期缺口乘以</w:t>
            </w:r>
            <w:r>
              <w:rPr>
                <w:rFonts w:ascii="Times New Roman" w:hAnsi="Times New Roman" w:eastAsia="新宋体" w:cs="Times New Roman"/>
                <w:kern w:val="0"/>
                <w:sz w:val="18"/>
                <w:szCs w:val="18"/>
                <w14:ligatures w14:val="none"/>
              </w:rPr>
              <w:t>1</w:t>
            </w:r>
            <w:r>
              <w:rPr>
                <w:rFonts w:ascii="Times New Roman" w:hAnsi="新宋体" w:eastAsia="新宋体" w:cs="Times New Roman"/>
                <w:kern w:val="0"/>
                <w:sz w:val="18"/>
                <w:szCs w:val="18"/>
                <w14:ligatures w14:val="none"/>
              </w:rPr>
              <w:t>％／年</w:t>
            </w:r>
          </w:p>
        </w:tc>
        <w:tc>
          <w:tcPr>
            <w:tcW w:w="617" w:type="pct"/>
            <w:vAlign w:val="center"/>
          </w:tcPr>
          <w:p w14:paraId="220286E0">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3</w:t>
            </w:r>
          </w:p>
        </w:tc>
        <w:tc>
          <w:tcPr>
            <w:tcW w:w="760" w:type="pct"/>
            <w:vAlign w:val="center"/>
          </w:tcPr>
          <w:p w14:paraId="55FCF9D1">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w:t>
            </w:r>
            <w:r>
              <w:rPr>
                <w:rFonts w:ascii="Times New Roman" w:hAnsi="Times New Roman" w:eastAsia="新宋体" w:cs="Times New Roman"/>
                <w:kern w:val="0"/>
                <w:sz w:val="18"/>
                <w:szCs w:val="18"/>
                <w14:ligatures w14:val="none"/>
              </w:rPr>
              <w:t>5</w:t>
            </w:r>
          </w:p>
        </w:tc>
        <w:tc>
          <w:tcPr>
            <w:tcW w:w="760" w:type="pct"/>
            <w:vAlign w:val="center"/>
          </w:tcPr>
          <w:p w14:paraId="6508BAD7">
            <w:pPr>
              <w:spacing w:after="0" w:line="240" w:lineRule="auto"/>
              <w:jc w:val="both"/>
              <w:rPr>
                <w:rFonts w:ascii="Times New Roman" w:hAnsi="Times New Roman" w:eastAsia="新宋体" w:cs="Times New Roman"/>
                <w:kern w:val="0"/>
                <w:sz w:val="18"/>
                <w:szCs w:val="18"/>
                <w14:ligatures w14:val="none"/>
              </w:rPr>
            </w:pPr>
          </w:p>
        </w:tc>
      </w:tr>
      <w:tr w14:paraId="5B16751D">
        <w:tblPrEx>
          <w:tblCellMar>
            <w:top w:w="0" w:type="dxa"/>
            <w:left w:w="108" w:type="dxa"/>
            <w:bottom w:w="0" w:type="dxa"/>
            <w:right w:w="108" w:type="dxa"/>
          </w:tblCellMar>
        </w:tblPrEx>
        <w:tc>
          <w:tcPr>
            <w:tcW w:w="425" w:type="pct"/>
            <w:vMerge w:val="continue"/>
            <w:vAlign w:val="center"/>
          </w:tcPr>
          <w:p w14:paraId="363F6CB7">
            <w:pPr>
              <w:spacing w:after="0" w:line="240" w:lineRule="auto"/>
              <w:jc w:val="both"/>
              <w:rPr>
                <w:rFonts w:ascii="Times New Roman" w:hAnsi="Times New Roman" w:eastAsia="新宋体" w:cs="Times New Roman"/>
                <w:kern w:val="0"/>
                <w:sz w:val="18"/>
                <w:szCs w:val="18"/>
                <w14:ligatures w14:val="none"/>
              </w:rPr>
            </w:pPr>
          </w:p>
        </w:tc>
        <w:tc>
          <w:tcPr>
            <w:tcW w:w="806" w:type="pct"/>
            <w:vAlign w:val="center"/>
          </w:tcPr>
          <w:p w14:paraId="3A3A85FE">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累计外汇敞口头寸比率</w:t>
            </w:r>
          </w:p>
        </w:tc>
        <w:tc>
          <w:tcPr>
            <w:tcW w:w="1632" w:type="pct"/>
            <w:vAlign w:val="center"/>
          </w:tcPr>
          <w:p w14:paraId="72332F1F">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累计外汇敞口头寸与资本净额之比</w:t>
            </w:r>
          </w:p>
        </w:tc>
        <w:tc>
          <w:tcPr>
            <w:tcW w:w="617" w:type="pct"/>
            <w:vAlign w:val="center"/>
          </w:tcPr>
          <w:p w14:paraId="30A3ADE7">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10</w:t>
            </w:r>
          </w:p>
        </w:tc>
        <w:tc>
          <w:tcPr>
            <w:tcW w:w="760" w:type="pct"/>
            <w:vAlign w:val="center"/>
          </w:tcPr>
          <w:p w14:paraId="1253314A">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w:t>
            </w:r>
            <w:r>
              <w:rPr>
                <w:rFonts w:ascii="Times New Roman" w:hAnsi="Times New Roman" w:eastAsia="新宋体" w:cs="Times New Roman"/>
                <w:kern w:val="0"/>
                <w:sz w:val="18"/>
                <w:szCs w:val="18"/>
                <w14:ligatures w14:val="none"/>
              </w:rPr>
              <w:t>20</w:t>
            </w:r>
          </w:p>
        </w:tc>
        <w:tc>
          <w:tcPr>
            <w:tcW w:w="760" w:type="pct"/>
            <w:vAlign w:val="center"/>
          </w:tcPr>
          <w:p w14:paraId="1C96AA78">
            <w:pPr>
              <w:spacing w:after="0" w:line="240" w:lineRule="auto"/>
              <w:jc w:val="both"/>
              <w:rPr>
                <w:rFonts w:ascii="Times New Roman" w:hAnsi="Times New Roman" w:eastAsia="新宋体" w:cs="Times New Roman"/>
                <w:kern w:val="0"/>
                <w:sz w:val="18"/>
                <w:szCs w:val="18"/>
                <w14:ligatures w14:val="none"/>
              </w:rPr>
            </w:pPr>
          </w:p>
        </w:tc>
      </w:tr>
      <w:tr w14:paraId="7FFA7BBA">
        <w:tblPrEx>
          <w:tblCellMar>
            <w:top w:w="0" w:type="dxa"/>
            <w:left w:w="108" w:type="dxa"/>
            <w:bottom w:w="0" w:type="dxa"/>
            <w:right w:w="108" w:type="dxa"/>
          </w:tblCellMar>
        </w:tblPrEx>
        <w:tc>
          <w:tcPr>
            <w:tcW w:w="425" w:type="pct"/>
            <w:vMerge w:val="restart"/>
            <w:vAlign w:val="center"/>
          </w:tcPr>
          <w:p w14:paraId="0797CA3B">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操作风险</w:t>
            </w:r>
          </w:p>
        </w:tc>
        <w:tc>
          <w:tcPr>
            <w:tcW w:w="806" w:type="pct"/>
            <w:vAlign w:val="center"/>
          </w:tcPr>
          <w:p w14:paraId="6535F41A">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操作风险损失率</w:t>
            </w:r>
            <w:r>
              <w:rPr>
                <w:rFonts w:ascii="Times New Roman" w:hAnsi="Times New Roman" w:eastAsia="新宋体" w:cs="Times New Roman"/>
                <w:kern w:val="0"/>
                <w:sz w:val="18"/>
                <w:szCs w:val="18"/>
                <w14:ligatures w14:val="none"/>
              </w:rPr>
              <w:t xml:space="preserve"> </w:t>
            </w:r>
          </w:p>
        </w:tc>
        <w:tc>
          <w:tcPr>
            <w:tcW w:w="1632" w:type="pct"/>
            <w:vAlign w:val="center"/>
          </w:tcPr>
          <w:p w14:paraId="61E26BE6">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当年操作风险损失／当年全行业务净收入</w:t>
            </w:r>
          </w:p>
        </w:tc>
        <w:tc>
          <w:tcPr>
            <w:tcW w:w="617" w:type="pct"/>
            <w:vAlign w:val="center"/>
          </w:tcPr>
          <w:p w14:paraId="46524A52">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1</w:t>
            </w:r>
          </w:p>
        </w:tc>
        <w:tc>
          <w:tcPr>
            <w:tcW w:w="760" w:type="pct"/>
            <w:vAlign w:val="center"/>
          </w:tcPr>
          <w:p w14:paraId="5DF9F79D">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w:t>
            </w:r>
            <w:r>
              <w:rPr>
                <w:rFonts w:ascii="Times New Roman" w:hAnsi="Times New Roman" w:eastAsia="新宋体" w:cs="Times New Roman"/>
                <w:kern w:val="0"/>
                <w:sz w:val="18"/>
                <w:szCs w:val="18"/>
                <w14:ligatures w14:val="none"/>
              </w:rPr>
              <w:t>3</w:t>
            </w:r>
          </w:p>
        </w:tc>
        <w:tc>
          <w:tcPr>
            <w:tcW w:w="760" w:type="pct"/>
            <w:vAlign w:val="center"/>
          </w:tcPr>
          <w:p w14:paraId="599D3B58">
            <w:pPr>
              <w:spacing w:after="0" w:line="240" w:lineRule="auto"/>
              <w:jc w:val="both"/>
              <w:rPr>
                <w:rFonts w:ascii="Times New Roman" w:hAnsi="Times New Roman" w:eastAsia="新宋体" w:cs="Times New Roman"/>
                <w:kern w:val="0"/>
                <w:sz w:val="18"/>
                <w:szCs w:val="18"/>
                <w14:ligatures w14:val="none"/>
              </w:rPr>
            </w:pPr>
          </w:p>
        </w:tc>
      </w:tr>
      <w:tr w14:paraId="02B508C1">
        <w:tblPrEx>
          <w:tblCellMar>
            <w:top w:w="0" w:type="dxa"/>
            <w:left w:w="108" w:type="dxa"/>
            <w:bottom w:w="0" w:type="dxa"/>
            <w:right w:w="108" w:type="dxa"/>
          </w:tblCellMar>
        </w:tblPrEx>
        <w:tc>
          <w:tcPr>
            <w:tcW w:w="425" w:type="pct"/>
            <w:vMerge w:val="continue"/>
            <w:vAlign w:val="center"/>
          </w:tcPr>
          <w:p w14:paraId="476989D4">
            <w:pPr>
              <w:spacing w:after="0" w:line="240" w:lineRule="auto"/>
              <w:jc w:val="both"/>
              <w:rPr>
                <w:rFonts w:ascii="Times New Roman" w:hAnsi="Times New Roman" w:eastAsia="新宋体" w:cs="Times New Roman"/>
                <w:kern w:val="0"/>
                <w:sz w:val="18"/>
                <w:szCs w:val="18"/>
                <w14:ligatures w14:val="none"/>
              </w:rPr>
            </w:pPr>
          </w:p>
        </w:tc>
        <w:tc>
          <w:tcPr>
            <w:tcW w:w="806" w:type="pct"/>
            <w:vAlign w:val="center"/>
          </w:tcPr>
          <w:p w14:paraId="36D95C36">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重大案件发</w:t>
            </w:r>
          </w:p>
          <w:p w14:paraId="4BB3676C">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案率</w:t>
            </w:r>
            <w:r>
              <w:rPr>
                <w:rFonts w:ascii="Times New Roman" w:hAnsi="Times New Roman" w:eastAsia="新宋体" w:cs="Times New Roman"/>
                <w:kern w:val="0"/>
                <w:sz w:val="18"/>
                <w:szCs w:val="18"/>
                <w14:ligatures w14:val="none"/>
              </w:rPr>
              <w:t xml:space="preserve"> </w:t>
            </w:r>
          </w:p>
        </w:tc>
        <w:tc>
          <w:tcPr>
            <w:tcW w:w="1632" w:type="pct"/>
            <w:vAlign w:val="center"/>
          </w:tcPr>
          <w:p w14:paraId="3C9371FA">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1</w:t>
            </w:r>
            <w:r>
              <w:rPr>
                <w:rFonts w:ascii="Times New Roman" w:hAnsi="新宋体" w:eastAsia="新宋体" w:cs="Times New Roman"/>
                <w:kern w:val="0"/>
                <w:sz w:val="18"/>
                <w:szCs w:val="18"/>
                <w14:ligatures w14:val="none"/>
              </w:rPr>
              <w:t>亿元以上重大案件累计金额占净收入比重</w:t>
            </w:r>
          </w:p>
        </w:tc>
        <w:tc>
          <w:tcPr>
            <w:tcW w:w="617" w:type="pct"/>
            <w:vAlign w:val="center"/>
          </w:tcPr>
          <w:p w14:paraId="7F885231">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1</w:t>
            </w:r>
          </w:p>
        </w:tc>
        <w:tc>
          <w:tcPr>
            <w:tcW w:w="760" w:type="pct"/>
            <w:vAlign w:val="center"/>
          </w:tcPr>
          <w:p w14:paraId="2BC621DB">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w:t>
            </w:r>
            <w:r>
              <w:rPr>
                <w:rFonts w:ascii="Times New Roman" w:hAnsi="Times New Roman" w:eastAsia="新宋体" w:cs="Times New Roman"/>
                <w:kern w:val="0"/>
                <w:sz w:val="18"/>
                <w:szCs w:val="18"/>
                <w14:ligatures w14:val="none"/>
              </w:rPr>
              <w:t>2</w:t>
            </w:r>
          </w:p>
        </w:tc>
        <w:tc>
          <w:tcPr>
            <w:tcW w:w="760" w:type="pct"/>
            <w:vAlign w:val="center"/>
          </w:tcPr>
          <w:p w14:paraId="6B0D925E">
            <w:pPr>
              <w:spacing w:after="0" w:line="240" w:lineRule="auto"/>
              <w:jc w:val="both"/>
              <w:rPr>
                <w:rFonts w:ascii="Times New Roman" w:hAnsi="Times New Roman" w:eastAsia="新宋体" w:cs="Times New Roman"/>
                <w:kern w:val="0"/>
                <w:sz w:val="18"/>
                <w:szCs w:val="18"/>
                <w14:ligatures w14:val="none"/>
              </w:rPr>
            </w:pPr>
          </w:p>
        </w:tc>
      </w:tr>
      <w:tr w14:paraId="2C00F1AA">
        <w:tblPrEx>
          <w:tblCellMar>
            <w:top w:w="0" w:type="dxa"/>
            <w:left w:w="108" w:type="dxa"/>
            <w:bottom w:w="0" w:type="dxa"/>
            <w:right w:w="108" w:type="dxa"/>
          </w:tblCellMar>
        </w:tblPrEx>
        <w:tc>
          <w:tcPr>
            <w:tcW w:w="425" w:type="pct"/>
            <w:vMerge w:val="restart"/>
            <w:tcBorders>
              <w:bottom w:val="single" w:color="auto" w:sz="4" w:space="0"/>
            </w:tcBorders>
            <w:vAlign w:val="center"/>
          </w:tcPr>
          <w:p w14:paraId="761D771A">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集中度风险</w:t>
            </w:r>
          </w:p>
        </w:tc>
        <w:tc>
          <w:tcPr>
            <w:tcW w:w="806" w:type="pct"/>
            <w:vAlign w:val="center"/>
          </w:tcPr>
          <w:p w14:paraId="636F19FB">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行业集中度</w:t>
            </w:r>
            <w:r>
              <w:rPr>
                <w:rFonts w:ascii="Times New Roman" w:hAnsi="Times New Roman" w:eastAsia="新宋体" w:cs="Times New Roman"/>
                <w:kern w:val="0"/>
                <w:sz w:val="18"/>
                <w:szCs w:val="18"/>
                <w14:ligatures w14:val="none"/>
              </w:rPr>
              <w:t xml:space="preserve"> </w:t>
            </w:r>
          </w:p>
        </w:tc>
        <w:tc>
          <w:tcPr>
            <w:tcW w:w="1632" w:type="pct"/>
            <w:vAlign w:val="center"/>
          </w:tcPr>
          <w:p w14:paraId="38449491">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最大行业授信额占比</w:t>
            </w:r>
          </w:p>
        </w:tc>
        <w:tc>
          <w:tcPr>
            <w:tcW w:w="617" w:type="pct"/>
            <w:vAlign w:val="center"/>
          </w:tcPr>
          <w:p w14:paraId="3A04451C">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10</w:t>
            </w:r>
          </w:p>
        </w:tc>
        <w:tc>
          <w:tcPr>
            <w:tcW w:w="760" w:type="pct"/>
            <w:vAlign w:val="center"/>
          </w:tcPr>
          <w:p w14:paraId="50DC131F">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15</w:t>
            </w:r>
          </w:p>
        </w:tc>
        <w:tc>
          <w:tcPr>
            <w:tcW w:w="760" w:type="pct"/>
            <w:vAlign w:val="center"/>
          </w:tcPr>
          <w:p w14:paraId="25D65ED6">
            <w:pPr>
              <w:spacing w:after="0" w:line="240" w:lineRule="auto"/>
              <w:jc w:val="both"/>
              <w:rPr>
                <w:rFonts w:ascii="Times New Roman" w:hAnsi="Times New Roman" w:eastAsia="新宋体" w:cs="Times New Roman"/>
                <w:kern w:val="0"/>
                <w:sz w:val="18"/>
                <w:szCs w:val="18"/>
                <w14:ligatures w14:val="none"/>
              </w:rPr>
            </w:pPr>
          </w:p>
        </w:tc>
      </w:tr>
      <w:tr w14:paraId="09DDD864">
        <w:tblPrEx>
          <w:tblCellMar>
            <w:top w:w="0" w:type="dxa"/>
            <w:left w:w="108" w:type="dxa"/>
            <w:bottom w:w="0" w:type="dxa"/>
            <w:right w:w="108" w:type="dxa"/>
          </w:tblCellMar>
        </w:tblPrEx>
        <w:tc>
          <w:tcPr>
            <w:tcW w:w="425" w:type="pct"/>
            <w:vMerge w:val="continue"/>
            <w:tcBorders>
              <w:bottom w:val="single" w:color="auto" w:sz="4" w:space="0"/>
            </w:tcBorders>
            <w:vAlign w:val="center"/>
          </w:tcPr>
          <w:p w14:paraId="3B43C9E5">
            <w:pPr>
              <w:spacing w:after="0" w:line="240" w:lineRule="auto"/>
              <w:jc w:val="both"/>
              <w:rPr>
                <w:rFonts w:ascii="Times New Roman" w:hAnsi="Times New Roman" w:eastAsia="新宋体" w:cs="Times New Roman"/>
                <w:kern w:val="0"/>
                <w:sz w:val="18"/>
                <w:szCs w:val="18"/>
                <w14:ligatures w14:val="none"/>
              </w:rPr>
            </w:pPr>
          </w:p>
        </w:tc>
        <w:tc>
          <w:tcPr>
            <w:tcW w:w="806" w:type="pct"/>
            <w:vAlign w:val="center"/>
          </w:tcPr>
          <w:p w14:paraId="32A52671">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区域集中度</w:t>
            </w:r>
            <w:r>
              <w:rPr>
                <w:rFonts w:ascii="Times New Roman" w:hAnsi="Times New Roman" w:eastAsia="新宋体" w:cs="Times New Roman"/>
                <w:kern w:val="0"/>
                <w:sz w:val="18"/>
                <w:szCs w:val="18"/>
                <w14:ligatures w14:val="none"/>
              </w:rPr>
              <w:t xml:space="preserve"> </w:t>
            </w:r>
          </w:p>
        </w:tc>
        <w:tc>
          <w:tcPr>
            <w:tcW w:w="1632" w:type="pct"/>
            <w:vAlign w:val="center"/>
          </w:tcPr>
          <w:p w14:paraId="04C08523">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最大区域授信额占比</w:t>
            </w:r>
          </w:p>
        </w:tc>
        <w:tc>
          <w:tcPr>
            <w:tcW w:w="617" w:type="pct"/>
            <w:vAlign w:val="center"/>
          </w:tcPr>
          <w:p w14:paraId="68C03926">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15</w:t>
            </w:r>
          </w:p>
        </w:tc>
        <w:tc>
          <w:tcPr>
            <w:tcW w:w="760" w:type="pct"/>
            <w:vAlign w:val="center"/>
          </w:tcPr>
          <w:p w14:paraId="315D51CE">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20</w:t>
            </w:r>
          </w:p>
        </w:tc>
        <w:tc>
          <w:tcPr>
            <w:tcW w:w="760" w:type="pct"/>
            <w:vAlign w:val="center"/>
          </w:tcPr>
          <w:p w14:paraId="64180DFF">
            <w:pPr>
              <w:spacing w:after="0" w:line="240" w:lineRule="auto"/>
              <w:jc w:val="both"/>
              <w:rPr>
                <w:rFonts w:ascii="Times New Roman" w:hAnsi="Times New Roman" w:eastAsia="新宋体" w:cs="Times New Roman"/>
                <w:kern w:val="0"/>
                <w:sz w:val="18"/>
                <w:szCs w:val="18"/>
                <w14:ligatures w14:val="none"/>
              </w:rPr>
            </w:pPr>
          </w:p>
        </w:tc>
      </w:tr>
      <w:tr w14:paraId="3A80A5FC">
        <w:tblPrEx>
          <w:tblCellMar>
            <w:top w:w="0" w:type="dxa"/>
            <w:left w:w="108" w:type="dxa"/>
            <w:bottom w:w="0" w:type="dxa"/>
            <w:right w:w="108" w:type="dxa"/>
          </w:tblCellMar>
        </w:tblPrEx>
        <w:tc>
          <w:tcPr>
            <w:tcW w:w="425" w:type="pct"/>
            <w:vMerge w:val="continue"/>
            <w:tcBorders>
              <w:bottom w:val="single" w:color="auto" w:sz="4" w:space="0"/>
            </w:tcBorders>
            <w:vAlign w:val="center"/>
          </w:tcPr>
          <w:p w14:paraId="1EC32542">
            <w:pPr>
              <w:spacing w:after="0" w:line="240" w:lineRule="auto"/>
              <w:jc w:val="both"/>
              <w:rPr>
                <w:rFonts w:ascii="Times New Roman" w:hAnsi="Times New Roman" w:eastAsia="新宋体" w:cs="Times New Roman"/>
                <w:kern w:val="0"/>
                <w:sz w:val="18"/>
                <w:szCs w:val="18"/>
                <w14:ligatures w14:val="none"/>
              </w:rPr>
            </w:pPr>
          </w:p>
        </w:tc>
        <w:tc>
          <w:tcPr>
            <w:tcW w:w="806" w:type="pct"/>
            <w:vAlign w:val="center"/>
          </w:tcPr>
          <w:p w14:paraId="3F791FE8">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客户集中度</w:t>
            </w:r>
          </w:p>
        </w:tc>
        <w:tc>
          <w:tcPr>
            <w:tcW w:w="1632" w:type="pct"/>
            <w:vAlign w:val="center"/>
          </w:tcPr>
          <w:p w14:paraId="24C9D356">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最大客户授信额与资本净额之比</w:t>
            </w:r>
          </w:p>
        </w:tc>
        <w:tc>
          <w:tcPr>
            <w:tcW w:w="617" w:type="pct"/>
            <w:vAlign w:val="center"/>
          </w:tcPr>
          <w:p w14:paraId="6DBD4BBA">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12</w:t>
            </w:r>
          </w:p>
        </w:tc>
        <w:tc>
          <w:tcPr>
            <w:tcW w:w="760" w:type="pct"/>
            <w:vAlign w:val="center"/>
          </w:tcPr>
          <w:p w14:paraId="120F1556">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≤15</w:t>
            </w:r>
          </w:p>
        </w:tc>
        <w:tc>
          <w:tcPr>
            <w:tcW w:w="760" w:type="pct"/>
            <w:vAlign w:val="center"/>
          </w:tcPr>
          <w:p w14:paraId="67B233F8">
            <w:pPr>
              <w:spacing w:after="0" w:line="240" w:lineRule="auto"/>
              <w:jc w:val="both"/>
              <w:rPr>
                <w:rFonts w:ascii="Times New Roman" w:hAnsi="Times New Roman" w:eastAsia="新宋体" w:cs="Times New Roman"/>
                <w:kern w:val="0"/>
                <w:sz w:val="18"/>
                <w:szCs w:val="18"/>
                <w14:ligatures w14:val="none"/>
              </w:rPr>
            </w:pPr>
          </w:p>
        </w:tc>
      </w:tr>
      <w:tr w14:paraId="5EA316E0">
        <w:tblPrEx>
          <w:tblCellMar>
            <w:top w:w="0" w:type="dxa"/>
            <w:left w:w="108" w:type="dxa"/>
            <w:bottom w:w="0" w:type="dxa"/>
            <w:right w:w="108" w:type="dxa"/>
          </w:tblCellMar>
        </w:tblPrEx>
        <w:tc>
          <w:tcPr>
            <w:tcW w:w="425" w:type="pct"/>
            <w:vMerge w:val="continue"/>
            <w:tcBorders>
              <w:bottom w:val="single" w:color="auto" w:sz="4" w:space="0"/>
            </w:tcBorders>
            <w:vAlign w:val="center"/>
          </w:tcPr>
          <w:p w14:paraId="746C75CE">
            <w:pPr>
              <w:spacing w:after="0" w:line="240" w:lineRule="auto"/>
              <w:jc w:val="both"/>
              <w:rPr>
                <w:rFonts w:ascii="Times New Roman" w:hAnsi="Times New Roman" w:eastAsia="新宋体" w:cs="Times New Roman"/>
                <w:kern w:val="0"/>
                <w:sz w:val="18"/>
                <w:szCs w:val="18"/>
                <w14:ligatures w14:val="none"/>
              </w:rPr>
            </w:pPr>
          </w:p>
        </w:tc>
        <w:tc>
          <w:tcPr>
            <w:tcW w:w="806" w:type="pct"/>
            <w:tcBorders>
              <w:bottom w:val="single" w:color="auto" w:sz="4" w:space="0"/>
            </w:tcBorders>
            <w:vAlign w:val="center"/>
          </w:tcPr>
          <w:p w14:paraId="7FF0680D">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关联授信</w:t>
            </w:r>
            <w:r>
              <w:rPr>
                <w:rFonts w:ascii="Times New Roman" w:hAnsi="Times New Roman" w:eastAsia="新宋体" w:cs="Times New Roman"/>
                <w:kern w:val="0"/>
                <w:sz w:val="18"/>
                <w:szCs w:val="18"/>
                <w14:ligatures w14:val="none"/>
              </w:rPr>
              <w:t xml:space="preserve"> </w:t>
            </w:r>
          </w:p>
          <w:p w14:paraId="44D4C39E">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比例</w:t>
            </w:r>
            <w:r>
              <w:rPr>
                <w:rFonts w:ascii="Times New Roman" w:hAnsi="Times New Roman" w:eastAsia="新宋体" w:cs="Times New Roman"/>
                <w:kern w:val="0"/>
                <w:sz w:val="18"/>
                <w:szCs w:val="18"/>
                <w14:ligatures w14:val="none"/>
              </w:rPr>
              <w:t xml:space="preserve"> </w:t>
            </w:r>
          </w:p>
        </w:tc>
        <w:tc>
          <w:tcPr>
            <w:tcW w:w="1632" w:type="pct"/>
            <w:tcBorders>
              <w:bottom w:val="single" w:color="auto" w:sz="4" w:space="0"/>
            </w:tcBorders>
            <w:vAlign w:val="center"/>
          </w:tcPr>
          <w:p w14:paraId="316158D8">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关联授信与资本净额之比</w:t>
            </w:r>
          </w:p>
        </w:tc>
        <w:tc>
          <w:tcPr>
            <w:tcW w:w="617" w:type="pct"/>
            <w:tcBorders>
              <w:bottom w:val="single" w:color="auto" w:sz="4" w:space="0"/>
            </w:tcBorders>
            <w:vAlign w:val="center"/>
          </w:tcPr>
          <w:p w14:paraId="7E9A2524">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40</w:t>
            </w:r>
          </w:p>
        </w:tc>
        <w:tc>
          <w:tcPr>
            <w:tcW w:w="760" w:type="pct"/>
            <w:tcBorders>
              <w:bottom w:val="single" w:color="auto" w:sz="4" w:space="0"/>
            </w:tcBorders>
            <w:vAlign w:val="center"/>
          </w:tcPr>
          <w:p w14:paraId="7A8FCBA3">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w:t>
            </w:r>
            <w:r>
              <w:rPr>
                <w:rFonts w:ascii="Times New Roman" w:hAnsi="Times New Roman" w:eastAsia="新宋体" w:cs="Times New Roman"/>
                <w:kern w:val="0"/>
                <w:sz w:val="18"/>
                <w:szCs w:val="18"/>
                <w14:ligatures w14:val="none"/>
              </w:rPr>
              <w:t>50</w:t>
            </w:r>
          </w:p>
        </w:tc>
        <w:tc>
          <w:tcPr>
            <w:tcW w:w="760" w:type="pct"/>
            <w:tcBorders>
              <w:bottom w:val="single" w:color="auto" w:sz="4" w:space="0"/>
            </w:tcBorders>
            <w:vAlign w:val="center"/>
          </w:tcPr>
          <w:p w14:paraId="79842C44">
            <w:pPr>
              <w:spacing w:after="0" w:line="240" w:lineRule="auto"/>
              <w:jc w:val="both"/>
              <w:rPr>
                <w:rFonts w:ascii="Times New Roman" w:hAnsi="Times New Roman" w:eastAsia="新宋体" w:cs="Times New Roman"/>
                <w:kern w:val="0"/>
                <w:sz w:val="18"/>
                <w:szCs w:val="18"/>
                <w14:ligatures w14:val="none"/>
              </w:rPr>
            </w:pPr>
          </w:p>
        </w:tc>
      </w:tr>
    </w:tbl>
    <w:p w14:paraId="31B1780D">
      <w:pPr>
        <w:spacing w:before="312" w:beforeLines="100" w:after="0" w:line="440" w:lineRule="exact"/>
        <w:ind w:firstLine="480" w:firstLineChars="200"/>
        <w:jc w:val="both"/>
        <w:rPr>
          <w:rFonts w:hint="eastAsia" w:ascii="Times New Roman" w:hAnsi="新宋体" w:eastAsia="新宋体" w:cs="Times New Roman"/>
          <w:sz w:val="24"/>
          <w14:ligatures w14:val="none"/>
        </w:rPr>
      </w:pPr>
      <w:r>
        <w:rPr>
          <w:rFonts w:ascii="Times New Roman" w:hAnsi="新宋体" w:eastAsia="新宋体" w:cs="Times New Roman"/>
          <w:sz w:val="24"/>
          <w14:ligatures w14:val="none"/>
        </w:rPr>
        <w:t>由上表看到，可以通过商业银行的工作目标来估计商业银行面对不同风险的置信水平和风险容忍值。例如，对于操作风险来讲，商业银行的风险偏好可以描述为（</w:t>
      </w:r>
      <w:r>
        <w:rPr>
          <w:rFonts w:ascii="Times New Roman" w:hAnsi="Times New Roman" w:eastAsia="新宋体" w:cs="Times New Roman"/>
          <w:sz w:val="24"/>
          <w14:ligatures w14:val="none"/>
        </w:rPr>
        <w:t>99.7%</w:t>
      </w:r>
      <w:r>
        <w:rPr>
          <w:rFonts w:ascii="Times New Roman" w:hAnsi="新宋体" w:eastAsia="新宋体" w:cs="Times New Roman"/>
          <w:sz w:val="24"/>
          <w14:ligatures w14:val="none"/>
        </w:rPr>
        <w:t>，</w:t>
      </w:r>
      <w:r>
        <w:rPr>
          <w:rFonts w:ascii="Times New Roman" w:hAnsi="Times New Roman" w:eastAsia="新宋体" w:cs="Times New Roman"/>
          <w:sz w:val="24"/>
          <w14:ligatures w14:val="none"/>
        </w:rPr>
        <w:t>3%</w:t>
      </w:r>
      <w:r>
        <w:rPr>
          <w:rFonts w:ascii="Times New Roman" w:hAnsi="新宋体" w:eastAsia="新宋体" w:cs="Times New Roman"/>
          <w:sz w:val="24"/>
          <w14:ligatures w14:val="none"/>
        </w:rPr>
        <w:t>），即商业银行可以容忍当年操作风险带来的损失率超过</w:t>
      </w:r>
      <w:r>
        <w:rPr>
          <w:rFonts w:ascii="Times New Roman" w:hAnsi="Times New Roman" w:eastAsia="新宋体" w:cs="Times New Roman"/>
          <w:sz w:val="24"/>
          <w14:ligatures w14:val="none"/>
        </w:rPr>
        <w:t>3%</w:t>
      </w:r>
      <w:r>
        <w:rPr>
          <w:rFonts w:ascii="Times New Roman" w:hAnsi="新宋体" w:eastAsia="新宋体" w:cs="Times New Roman"/>
          <w:sz w:val="24"/>
          <w14:ligatures w14:val="none"/>
        </w:rPr>
        <w:t>的概率不大于</w:t>
      </w:r>
      <w:r>
        <w:rPr>
          <w:rFonts w:ascii="Times New Roman" w:hAnsi="Times New Roman" w:eastAsia="新宋体" w:cs="Times New Roman"/>
          <w:sz w:val="24"/>
          <w14:ligatures w14:val="none"/>
        </w:rPr>
        <w:t>0.3%</w:t>
      </w:r>
      <w:r>
        <w:rPr>
          <w:rFonts w:ascii="Times New Roman" w:hAnsi="新宋体" w:eastAsia="新宋体" w:cs="Times New Roman"/>
          <w:sz w:val="24"/>
          <w14:ligatures w14:val="none"/>
        </w:rPr>
        <w:t>。</w:t>
      </w:r>
    </w:p>
    <w:p w14:paraId="00575B0D">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w:t>
      </w:r>
      <w:r>
        <w:rPr>
          <w:rFonts w:ascii="Times New Roman" w:hAnsi="Times New Roman" w:eastAsia="新宋体" w:cs="Times New Roman"/>
          <w:sz w:val="24"/>
          <w14:ligatures w14:val="none"/>
        </w:rPr>
        <w:t>2</w:t>
      </w:r>
      <w:r>
        <w:rPr>
          <w:rFonts w:ascii="Times New Roman" w:hAnsi="新宋体" w:eastAsia="新宋体" w:cs="Times New Roman"/>
          <w:sz w:val="24"/>
          <w14:ligatures w14:val="none"/>
        </w:rPr>
        <w:t>）基于风险偏好的最佳投资组合</w:t>
      </w:r>
    </w:p>
    <w:p w14:paraId="324CAA69">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下面</w:t>
      </w:r>
      <w:r>
        <w:rPr>
          <w:rFonts w:hint="eastAsia" w:ascii="Times New Roman" w:hAnsi="新宋体" w:eastAsia="新宋体" w:cs="Times New Roman"/>
          <w:sz w:val="24"/>
          <w14:ligatures w14:val="none"/>
        </w:rPr>
        <w:t>笔者</w:t>
      </w:r>
      <w:r>
        <w:rPr>
          <w:rFonts w:ascii="Times New Roman" w:hAnsi="新宋体" w:eastAsia="新宋体" w:cs="Times New Roman"/>
          <w:sz w:val="24"/>
          <w14:ligatures w14:val="none"/>
        </w:rPr>
        <w:t>利用上面提到的方法进行计算，确定在风险偏好发生变化时，投资海外高信用</w:t>
      </w:r>
      <w:r>
        <w:rPr>
          <w:rFonts w:hint="eastAsia" w:ascii="Times New Roman" w:hAnsi="新宋体" w:eastAsia="新宋体" w:cs="Times New Roman"/>
          <w:sz w:val="24"/>
          <w14:ligatures w14:val="none"/>
        </w:rPr>
        <w:t>债券</w:t>
      </w:r>
      <w:r>
        <w:rPr>
          <w:rFonts w:ascii="Times New Roman" w:hAnsi="新宋体" w:eastAsia="新宋体" w:cs="Times New Roman"/>
          <w:sz w:val="24"/>
          <w14:ligatures w14:val="none"/>
        </w:rPr>
        <w:t>的各个投资主体的投资选择区域、最优资产组合及其期望收益率</w:t>
      </w:r>
      <w:r>
        <w:rPr>
          <w:rFonts w:hint="eastAsia" w:ascii="Times New Roman" w:hAnsi="新宋体" w:eastAsia="新宋体" w:cs="Times New Roman"/>
          <w:sz w:val="24"/>
          <w14:ligatures w14:val="none"/>
        </w:rPr>
        <w:t>和</w:t>
      </w:r>
      <w:r>
        <w:rPr>
          <w:rFonts w:ascii="Times New Roman" w:hAnsi="新宋体" w:eastAsia="新宋体" w:cs="Times New Roman"/>
          <w:sz w:val="24"/>
          <w14:ligatures w14:val="none"/>
        </w:rPr>
        <w:t>标准差等，以期监测投资主体在海外高信用</w:t>
      </w:r>
      <w:r>
        <w:rPr>
          <w:rFonts w:hint="eastAsia" w:ascii="Times New Roman" w:hAnsi="新宋体" w:eastAsia="新宋体" w:cs="Times New Roman"/>
          <w:sz w:val="24"/>
          <w14:ligatures w14:val="none"/>
        </w:rPr>
        <w:t>债券</w:t>
      </w:r>
      <w:r>
        <w:rPr>
          <w:rFonts w:ascii="Times New Roman" w:hAnsi="新宋体" w:eastAsia="新宋体" w:cs="Times New Roman"/>
          <w:sz w:val="24"/>
          <w14:ligatures w14:val="none"/>
        </w:rPr>
        <w:t>市场的投资资金流向。</w:t>
      </w:r>
    </w:p>
    <w:p w14:paraId="423249D3">
      <w:pPr>
        <w:spacing w:after="0" w:line="440" w:lineRule="exact"/>
        <w:ind w:firstLine="480" w:firstLineChars="200"/>
        <w:jc w:val="both"/>
        <w:rPr>
          <w:rFonts w:hint="eastAsia" w:ascii="Times New Roman" w:hAnsi="Times New Roman" w:eastAsia="新宋体" w:cs="Times New Roman"/>
          <w:sz w:val="24"/>
          <w14:ligatures w14:val="none"/>
        </w:rPr>
      </w:pPr>
      <w:r>
        <w:rPr>
          <w:rFonts w:ascii="Times New Roman" w:hAnsi="新宋体" w:eastAsia="新宋体" w:cs="Times New Roman"/>
          <w:sz w:val="24"/>
          <w14:ligatures w14:val="none"/>
        </w:rPr>
        <w:t>假设市场上有</w:t>
      </w:r>
      <w:r>
        <w:rPr>
          <w:rFonts w:ascii="Times New Roman" w:hAnsi="Times New Roman" w:eastAsia="宋体" w:cs="Times New Roman"/>
          <w:position w:val="-6"/>
          <w:sz w:val="24"/>
          <w14:ligatures w14:val="none"/>
        </w:rPr>
        <w:object>
          <v:shape id="_x0000_i1070" o:spt="75" type="#_x0000_t75" style="height:11pt;width:10pt;" o:ole="t" filled="f" o:preferrelative="t" stroked="f" coordsize="21600,21600">
            <v:path/>
            <v:fill on="f" focussize="0,0"/>
            <v:stroke on="f" joinstyle="miter"/>
            <v:imagedata r:id="rId79" o:title=""/>
            <o:lock v:ext="edit" aspectratio="t"/>
            <w10:wrap type="none"/>
            <w10:anchorlock/>
          </v:shape>
          <o:OLEObject Type="Embed" ProgID="Equation.DSMT4" ShapeID="_x0000_i1070" DrawAspect="Content" ObjectID="_1468075770" r:id="rId78">
            <o:LockedField>false</o:LockedField>
          </o:OLEObject>
        </w:object>
      </w:r>
      <w:r>
        <w:rPr>
          <w:rFonts w:ascii="Times New Roman" w:hAnsi="新宋体" w:eastAsia="新宋体" w:cs="Times New Roman"/>
          <w:sz w:val="24"/>
          <w14:ligatures w14:val="none"/>
        </w:rPr>
        <w:t>种风险资产，</w:t>
      </w:r>
      <w:r>
        <w:rPr>
          <w:rFonts w:ascii="Times New Roman" w:hAnsi="Times New Roman" w:eastAsia="宋体" w:cs="Times New Roman"/>
          <w:position w:val="-12"/>
          <w:sz w:val="24"/>
          <w14:ligatures w14:val="none"/>
        </w:rPr>
        <w:object>
          <v:shape id="_x0000_i1071" o:spt="75" type="#_x0000_t75" style="height:19pt;width:104pt;" o:ole="t" filled="f" o:preferrelative="t" stroked="f" coordsize="21600,21600">
            <v:path/>
            <v:fill on="f" focussize="0,0"/>
            <v:stroke on="f" joinstyle="miter"/>
            <v:imagedata r:id="rId81" o:title=""/>
            <o:lock v:ext="edit" aspectratio="t"/>
            <w10:wrap type="none"/>
            <w10:anchorlock/>
          </v:shape>
          <o:OLEObject Type="Embed" ProgID="Equation.DSMT4" ShapeID="_x0000_i1071" DrawAspect="Content" ObjectID="_1468075771" r:id="rId80">
            <o:LockedField>false</o:LockedField>
          </o:OLEObject>
        </w:object>
      </w:r>
      <w:r>
        <w:rPr>
          <w:rFonts w:ascii="Times New Roman" w:hAnsi="新宋体" w:eastAsia="新宋体" w:cs="Times New Roman"/>
          <w:sz w:val="24"/>
          <w14:ligatures w14:val="none"/>
        </w:rPr>
        <w:t>为资产组合量</w:t>
      </w:r>
      <w:r>
        <w:rPr>
          <w:rFonts w:hint="eastAsia" w:ascii="Times New Roman" w:hAnsi="Times New Roman" w:eastAsia="新宋体" w:cs="Times New Roman"/>
          <w:sz w:val="24"/>
          <w14:ligatures w14:val="none"/>
        </w:rPr>
        <w:t>，</w:t>
      </w:r>
      <w:r>
        <w:rPr>
          <w:rFonts w:ascii="Times New Roman" w:hAnsi="Times New Roman" w:eastAsia="宋体" w:cs="Times New Roman"/>
          <w:position w:val="-12"/>
          <w:sz w:val="24"/>
          <w14:ligatures w14:val="none"/>
        </w:rPr>
        <w:object>
          <v:shape id="_x0000_i1072" o:spt="75" type="#_x0000_t75" style="height:19pt;width:103pt;" o:ole="t" filled="f" o:preferrelative="t" stroked="f" coordsize="21600,21600">
            <v:path/>
            <v:fill on="f" focussize="0,0"/>
            <v:stroke on="f" joinstyle="miter"/>
            <v:imagedata r:id="rId83" o:title=""/>
            <o:lock v:ext="edit" aspectratio="t"/>
            <w10:wrap type="none"/>
            <w10:anchorlock/>
          </v:shape>
          <o:OLEObject Type="Embed" ProgID="Equation.DSMT4" ShapeID="_x0000_i1072" DrawAspect="Content" ObjectID="_1468075772" r:id="rId82">
            <o:LockedField>false</o:LockedField>
          </o:OLEObject>
        </w:object>
      </w:r>
      <w:r>
        <w:rPr>
          <w:rFonts w:ascii="Times New Roman" w:hAnsi="新宋体" w:eastAsia="新宋体" w:cs="Times New Roman"/>
          <w:sz w:val="24"/>
          <w14:ligatures w14:val="none"/>
        </w:rPr>
        <w:t>、</w:t>
      </w:r>
      <w:r>
        <w:rPr>
          <w:rFonts w:ascii="Times New Roman" w:hAnsi="Times New Roman" w:eastAsia="宋体" w:cs="Times New Roman"/>
          <w:position w:val="-14"/>
          <w:sz w:val="24"/>
          <w14:ligatures w14:val="none"/>
        </w:rPr>
        <w:object>
          <v:shape id="_x0000_i1073" o:spt="75" type="#_x0000_t75" style="height:20pt;width:68pt;" o:ole="t" filled="f" o:preferrelative="t" stroked="f" coordsize="21600,21600">
            <v:path/>
            <v:fill on="f" focussize="0,0"/>
            <v:stroke on="f" joinstyle="miter"/>
            <v:imagedata r:id="rId85" o:title=""/>
            <o:lock v:ext="edit" aspectratio="t"/>
            <w10:wrap type="none"/>
            <w10:anchorlock/>
          </v:shape>
          <o:OLEObject Type="Embed" ProgID="Equation.DSMT4" ShapeID="_x0000_i1073" DrawAspect="Content" ObjectID="_1468075773" r:id="rId84">
            <o:LockedField>false</o:LockedField>
          </o:OLEObject>
        </w:object>
      </w:r>
      <w:r>
        <w:rPr>
          <w:rFonts w:ascii="Times New Roman" w:hAnsi="新宋体" w:eastAsia="新宋体" w:cs="Times New Roman"/>
          <w:kern w:val="0"/>
          <w:sz w:val="24"/>
          <w14:ligatures w14:val="none"/>
        </w:rPr>
        <w:t>，</w:t>
      </w:r>
      <w:r>
        <w:rPr>
          <w:rFonts w:ascii="Times New Roman" w:hAnsi="Times New Roman" w:eastAsia="宋体" w:cs="Times New Roman"/>
          <w:position w:val="-12"/>
          <w:sz w:val="24"/>
          <w14:ligatures w14:val="none"/>
        </w:rPr>
        <w:object>
          <v:shape id="_x0000_i1074" o:spt="75" type="#_x0000_t75" style="height:18pt;width:34pt;" o:ole="t" filled="f" o:preferrelative="t" stroked="f" coordsize="21600,21600">
            <v:path/>
            <v:fill on="f" focussize="0,0"/>
            <v:stroke on="f" joinstyle="miter"/>
            <v:imagedata r:id="rId87" o:title=""/>
            <o:lock v:ext="edit" aspectratio="t"/>
            <w10:wrap type="none"/>
            <w10:anchorlock/>
          </v:shape>
          <o:OLEObject Type="Embed" ProgID="Equation.DSMT4" ShapeID="_x0000_i1074" DrawAspect="Content" ObjectID="_1468075774" r:id="rId86">
            <o:LockedField>false</o:LockedField>
          </o:OLEObject>
        </w:object>
      </w:r>
      <w:r>
        <w:rPr>
          <w:rFonts w:ascii="Times New Roman" w:hAnsi="新宋体" w:eastAsia="新宋体" w:cs="Times New Roman"/>
          <w:sz w:val="24"/>
          <w14:ligatures w14:val="none"/>
        </w:rPr>
        <w:t>与</w:t>
      </w:r>
      <w:r>
        <w:rPr>
          <w:rFonts w:ascii="Times New Roman" w:hAnsi="Times New Roman" w:eastAsia="宋体" w:cs="Times New Roman"/>
          <w:position w:val="-14"/>
          <w:sz w:val="24"/>
          <w14:ligatures w14:val="none"/>
        </w:rPr>
        <w:object>
          <v:shape id="_x0000_i1075" o:spt="75" type="#_x0000_t75" style="height:20pt;width:20pt;" o:ole="t" filled="f" o:preferrelative="t" stroked="f" coordsize="21600,21600">
            <v:path/>
            <v:fill on="f" focussize="0,0"/>
            <v:stroke on="f" joinstyle="miter"/>
            <v:imagedata r:id="rId89" o:title=""/>
            <o:lock v:ext="edit" aspectratio="t"/>
            <w10:wrap type="none"/>
            <w10:anchorlock/>
          </v:shape>
          <o:OLEObject Type="Embed" ProgID="Equation.DSMT4" ShapeID="_x0000_i1075" DrawAspect="Content" ObjectID="_1468075775" r:id="rId88">
            <o:LockedField>false</o:LockedField>
          </o:OLEObject>
        </w:object>
      </w:r>
      <w:r>
        <w:rPr>
          <w:rFonts w:ascii="Times New Roman" w:hAnsi="新宋体" w:eastAsia="新宋体" w:cs="Times New Roman"/>
          <w:sz w:val="24"/>
          <w14:ligatures w14:val="none"/>
        </w:rPr>
        <w:t>依次表示资产组合</w:t>
      </w:r>
      <w:r>
        <w:rPr>
          <w:rFonts w:ascii="Times New Roman" w:hAnsi="Times New Roman" w:eastAsia="宋体" w:cs="Times New Roman"/>
          <w:position w:val="-6"/>
          <w:sz w:val="24"/>
          <w14:ligatures w14:val="none"/>
        </w:rPr>
        <w:object>
          <v:shape id="_x0000_i1076" o:spt="75" type="#_x0000_t75" style="height:14pt;width:14pt;" o:ole="t" filled="f" o:preferrelative="t" stroked="f" coordsize="21600,21600">
            <v:path/>
            <v:fill on="f" focussize="0,0"/>
            <v:stroke on="f" joinstyle="miter"/>
            <v:imagedata r:id="rId91" o:title=""/>
            <o:lock v:ext="edit" aspectratio="t"/>
            <w10:wrap type="none"/>
            <w10:anchorlock/>
          </v:shape>
          <o:OLEObject Type="Embed" ProgID="Equation.DSMT4" ShapeID="_x0000_i1076" DrawAspect="Content" ObjectID="_1468075776" r:id="rId90">
            <o:LockedField>false</o:LockedField>
          </o:OLEObject>
        </w:object>
      </w:r>
      <w:r>
        <w:rPr>
          <w:rFonts w:ascii="Times New Roman" w:hAnsi="新宋体" w:eastAsia="新宋体" w:cs="Times New Roman"/>
          <w:sz w:val="24"/>
          <w14:ligatures w14:val="none"/>
        </w:rPr>
        <w:t>的收益率向量、收益率协方差矩阵、期望收益率和收益率方差（或称为总风险），向量</w:t>
      </w:r>
      <w:r>
        <w:rPr>
          <w:rFonts w:ascii="Times New Roman" w:hAnsi="Times New Roman" w:eastAsia="宋体" w:cs="Times New Roman"/>
          <w:position w:val="-10"/>
          <w:sz w:val="24"/>
          <w14:ligatures w14:val="none"/>
        </w:rPr>
        <w:object>
          <v:shape id="_x0000_i1077" o:spt="75" type="#_x0000_t75" style="height:18pt;width:75pt;" o:ole="t" filled="f" o:preferrelative="t" stroked="f" coordsize="21600,21600">
            <v:path/>
            <v:fill on="f" focussize="0,0"/>
            <v:stroke on="f" joinstyle="miter"/>
            <v:imagedata r:id="rId93" o:title=""/>
            <o:lock v:ext="edit" aspectratio="t"/>
            <w10:wrap type="none"/>
            <w10:anchorlock/>
          </v:shape>
          <o:OLEObject Type="Embed" ProgID="Equation.DSMT4" ShapeID="_x0000_i1077" DrawAspect="Content" ObjectID="_1468075777" r:id="rId92">
            <o:LockedField>false</o:LockedField>
          </o:OLEObject>
        </w:object>
      </w:r>
      <w:r>
        <w:rPr>
          <w:rFonts w:hint="eastAsia" w:ascii="Times New Roman" w:hAnsi="Times New Roman" w:eastAsia="新宋体" w:cs="Times New Roman"/>
          <w:sz w:val="24"/>
          <w14:ligatures w14:val="none"/>
        </w:rPr>
        <w:t>，</w:t>
      </w:r>
      <w:r>
        <w:rPr>
          <w:rFonts w:ascii="Times New Roman" w:hAnsi="新宋体" w:eastAsia="新宋体" w:cs="Times New Roman"/>
          <w:sz w:val="24"/>
          <w14:ligatures w14:val="none"/>
        </w:rPr>
        <w:t>同时</w:t>
      </w:r>
      <w:r>
        <w:rPr>
          <w:rFonts w:hint="eastAsia" w:ascii="Times New Roman" w:hAnsi="新宋体" w:eastAsia="新宋体" w:cs="Times New Roman"/>
          <w:sz w:val="24"/>
          <w14:ligatures w14:val="none"/>
        </w:rPr>
        <w:t>假设</w:t>
      </w:r>
      <w:r>
        <w:rPr>
          <w:rFonts w:ascii="Times New Roman" w:hAnsi="新宋体" w:eastAsia="新宋体" w:cs="Times New Roman"/>
          <w:sz w:val="24"/>
          <w14:ligatures w14:val="none"/>
        </w:rPr>
        <w:t>投资组合的收益率服从正态分布。先通过对</w:t>
      </w:r>
      <w:r>
        <w:rPr>
          <w:rFonts w:ascii="Times New Roman" w:hAnsi="Times New Roman" w:eastAsia="新宋体" w:cs="Times New Roman"/>
          <w:sz w:val="24"/>
          <w14:ligatures w14:val="none"/>
        </w:rPr>
        <w:t>Markowitz</w:t>
      </w:r>
      <w:r>
        <w:rPr>
          <w:rFonts w:ascii="Times New Roman" w:hAnsi="新宋体" w:eastAsia="新宋体" w:cs="Times New Roman"/>
          <w:sz w:val="24"/>
          <w14:ligatures w14:val="none"/>
        </w:rPr>
        <w:t>资产组合选择模型中的客观部分</w:t>
      </w:r>
    </w:p>
    <w:p w14:paraId="1E46F70D">
      <w:pPr>
        <w:spacing w:after="0" w:line="240" w:lineRule="auto"/>
        <w:ind w:firstLine="480" w:firstLineChars="200"/>
        <w:jc w:val="both"/>
        <w:rPr>
          <w:rFonts w:hint="eastAsia" w:ascii="Times New Roman" w:hAnsi="Times New Roman" w:eastAsia="宋体" w:cs="Times New Roman"/>
          <w:sz w:val="24"/>
          <w14:ligatures w14:val="none"/>
        </w:rPr>
      </w:pPr>
      <w:r>
        <w:rPr>
          <w:rFonts w:ascii="Times New Roman" w:hAnsi="Times New Roman" w:eastAsia="宋体" w:cs="Times New Roman"/>
          <w:position w:val="-74"/>
          <w:sz w:val="24"/>
          <w14:ligatures w14:val="none"/>
        </w:rPr>
        <w:object>
          <v:shape id="_x0000_i1078" o:spt="75" type="#_x0000_t75" style="height:80pt;width:114pt;" o:ole="t" filled="f" o:preferrelative="t" stroked="f" coordsize="21600,21600">
            <v:path/>
            <v:fill on="f" focussize="0,0"/>
            <v:stroke on="f" joinstyle="miter"/>
            <v:imagedata r:id="rId95" o:title=""/>
            <o:lock v:ext="edit" aspectratio="t"/>
            <w10:wrap type="none"/>
            <w10:anchorlock/>
          </v:shape>
          <o:OLEObject Type="Embed" ProgID="Equation.DSMT4" ShapeID="_x0000_i1078" DrawAspect="Content" ObjectID="_1468075778" r:id="rId94">
            <o:LockedField>false</o:LockedField>
          </o:OLEObject>
        </w:object>
      </w:r>
    </w:p>
    <w:p w14:paraId="23806792">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求解，计算出下面的资产组合：</w:t>
      </w:r>
    </w:p>
    <w:p w14:paraId="10120836">
      <w:pPr>
        <w:spacing w:after="0" w:line="440" w:lineRule="exact"/>
        <w:ind w:firstLine="480" w:firstLineChars="200"/>
        <w:rPr>
          <w:rFonts w:hint="eastAsia" w:ascii="Times New Roman" w:hAnsi="Times New Roman" w:eastAsia="新宋体" w:cs="Times New Roman"/>
          <w:kern w:val="0"/>
          <w:sz w:val="24"/>
          <w14:ligatures w14:val="none"/>
        </w:rPr>
      </w:pPr>
      <w:r>
        <w:rPr>
          <w:rFonts w:ascii="Times New Roman" w:hAnsi="Times New Roman" w:eastAsia="宋体" w:cs="Times New Roman"/>
          <w:position w:val="-14"/>
          <w:sz w:val="24"/>
          <w14:ligatures w14:val="none"/>
        </w:rPr>
        <w:object>
          <v:shape id="_x0000_i1079" o:spt="75" type="#_x0000_t75" style="height:22pt;width:264pt;" o:ole="t" filled="f" o:preferrelative="t" stroked="f" coordsize="21600,21600">
            <v:path/>
            <v:fill on="f" focussize="0,0"/>
            <v:stroke on="f" joinstyle="miter"/>
            <v:imagedata r:id="rId97" o:title=""/>
            <o:lock v:ext="edit" aspectratio="t"/>
            <w10:wrap type="none"/>
            <w10:anchorlock/>
          </v:shape>
          <o:OLEObject Type="Embed" ProgID="Equation.DSMT4" ShapeID="_x0000_i1079" DrawAspect="Content" ObjectID="_1468075779" r:id="rId96">
            <o:LockedField>false</o:LockedField>
          </o:OLEObject>
        </w:object>
      </w:r>
      <w:r>
        <w:rPr>
          <w:rFonts w:ascii="Times New Roman" w:hAnsi="Times New Roman" w:eastAsia="新宋体" w:cs="Times New Roman"/>
          <w:kern w:val="0"/>
          <w:sz w:val="24"/>
          <w14:ligatures w14:val="none"/>
        </w:rPr>
        <w:t xml:space="preserve">              </w:t>
      </w:r>
      <w:r>
        <w:rPr>
          <w:rFonts w:ascii="Times New Roman" w:hAnsi="Times New Roman" w:eastAsia="新宋体" w:cs="Times New Roman"/>
          <w:sz w:val="24"/>
          <w14:ligatures w14:val="none"/>
        </w:rPr>
        <w:t xml:space="preserve"> （</w:t>
      </w:r>
      <w:r>
        <w:rPr>
          <w:rFonts w:hint="eastAsia" w:ascii="Times New Roman" w:hAnsi="Times New Roman" w:eastAsia="新宋体" w:cs="Times New Roman"/>
          <w:sz w:val="24"/>
          <w:lang w:val="en-US" w:eastAsia="zh-CN"/>
          <w14:ligatures w14:val="none"/>
        </w:rPr>
        <w:t>4</w:t>
      </w:r>
      <w:r>
        <w:rPr>
          <w:rFonts w:ascii="Times New Roman" w:hAnsi="Times New Roman" w:eastAsia="新宋体" w:cs="Times New Roman"/>
          <w:sz w:val="24"/>
          <w14:ligatures w14:val="none"/>
        </w:rPr>
        <w:t>）</w:t>
      </w:r>
    </w:p>
    <w:p w14:paraId="1ED1ADA0">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得出资产组合</w:t>
      </w:r>
      <w:r>
        <w:rPr>
          <w:rFonts w:ascii="Times New Roman" w:hAnsi="Times New Roman" w:eastAsia="宋体" w:cs="Times New Roman"/>
          <w:position w:val="-6"/>
          <w:sz w:val="24"/>
          <w14:ligatures w14:val="none"/>
        </w:rPr>
        <w:object>
          <v:shape id="_x0000_i1080" o:spt="75" type="#_x0000_t75" style="height:11pt;width:12pt;" o:ole="t" filled="f" o:preferrelative="t" stroked="f" coordsize="21600,21600">
            <v:path/>
            <v:fill on="f" focussize="0,0"/>
            <v:stroke on="f" joinstyle="miter"/>
            <v:imagedata r:id="rId99" o:title=""/>
            <o:lock v:ext="edit" aspectratio="t"/>
            <w10:wrap type="none"/>
            <w10:anchorlock/>
          </v:shape>
          <o:OLEObject Type="Embed" ProgID="Equation.DSMT4" ShapeID="_x0000_i1080" DrawAspect="Content" ObjectID="_1468075780" r:id="rId98">
            <o:LockedField>false</o:LockedField>
          </o:OLEObject>
        </w:object>
      </w:r>
      <w:r>
        <w:rPr>
          <w:rFonts w:ascii="Times New Roman" w:hAnsi="新宋体" w:eastAsia="新宋体" w:cs="Times New Roman"/>
          <w:sz w:val="24"/>
          <w14:ligatures w14:val="none"/>
        </w:rPr>
        <w:t>的期望收益率</w:t>
      </w:r>
      <w:r>
        <w:rPr>
          <w:rFonts w:ascii="Times New Roman" w:hAnsi="Times New Roman" w:eastAsia="宋体" w:cs="Times New Roman"/>
          <w:position w:val="-14"/>
          <w:sz w:val="24"/>
          <w14:ligatures w14:val="none"/>
        </w:rPr>
        <w:object>
          <v:shape id="_x0000_i1081" o:spt="75" type="#_x0000_t75" style="height:19pt;width:33pt;" o:ole="t" filled="f" o:preferrelative="t" stroked="f" coordsize="21600,21600">
            <v:path/>
            <v:fill on="f" focussize="0,0"/>
            <v:stroke on="f" joinstyle="miter"/>
            <v:imagedata r:id="rId101" o:title=""/>
            <o:lock v:ext="edit" aspectratio="t"/>
            <w10:wrap type="none"/>
            <w10:anchorlock/>
          </v:shape>
          <o:OLEObject Type="Embed" ProgID="Equation.DSMT4" ShapeID="_x0000_i1081" DrawAspect="Content" ObjectID="_1468075781" r:id="rId100">
            <o:LockedField>false</o:LockedField>
          </o:OLEObject>
        </w:object>
      </w:r>
      <w:r>
        <w:rPr>
          <w:rFonts w:ascii="Times New Roman" w:hAnsi="新宋体" w:eastAsia="新宋体" w:cs="Times New Roman"/>
          <w:sz w:val="24"/>
          <w14:ligatures w14:val="none"/>
        </w:rPr>
        <w:t>与方差</w:t>
      </w:r>
      <w:r>
        <w:rPr>
          <w:rFonts w:ascii="Times New Roman" w:hAnsi="Times New Roman" w:eastAsia="宋体" w:cs="Times New Roman"/>
          <w:position w:val="-14"/>
          <w:sz w:val="24"/>
          <w14:ligatures w14:val="none"/>
        </w:rPr>
        <w:object>
          <v:shape id="_x0000_i1082" o:spt="75" type="#_x0000_t75" style="height:20pt;width:20pt;" o:ole="t" filled="f" o:preferrelative="t" stroked="f" coordsize="21600,21600">
            <v:path/>
            <v:fill on="f" focussize="0,0"/>
            <v:stroke on="f" joinstyle="miter"/>
            <v:imagedata r:id="rId89" o:title=""/>
            <o:lock v:ext="edit" aspectratio="t"/>
            <w10:wrap type="none"/>
            <w10:anchorlock/>
          </v:shape>
          <o:OLEObject Type="Embed" ProgID="Equation.DSMT4" ShapeID="_x0000_i1082" DrawAspect="Content" ObjectID="_1468075782" r:id="rId102">
            <o:LockedField>false</o:LockedField>
          </o:OLEObject>
        </w:object>
      </w:r>
      <w:r>
        <w:rPr>
          <w:rFonts w:ascii="Times New Roman" w:hAnsi="新宋体" w:eastAsia="新宋体" w:cs="Times New Roman"/>
          <w:sz w:val="24"/>
          <w14:ligatures w14:val="none"/>
        </w:rPr>
        <w:t>满足：</w:t>
      </w:r>
    </w:p>
    <w:p w14:paraId="6CFE9AD4">
      <w:pPr>
        <w:spacing w:after="0" w:line="440" w:lineRule="exact"/>
        <w:ind w:firstLine="480" w:firstLineChars="200"/>
        <w:rPr>
          <w:rFonts w:hint="eastAsia" w:ascii="Times New Roman" w:hAnsi="Times New Roman" w:eastAsia="新宋体" w:cs="Times New Roman"/>
          <w:kern w:val="0"/>
          <w:sz w:val="24"/>
          <w:u w:val="single"/>
          <w:lang w:val="de-DE"/>
          <w14:ligatures w14:val="none"/>
        </w:rPr>
      </w:pPr>
      <w:r>
        <w:rPr>
          <w:rFonts w:ascii="Times New Roman" w:hAnsi="Times New Roman" w:eastAsia="宋体" w:cs="Times New Roman"/>
          <w:position w:val="-14"/>
          <w:sz w:val="24"/>
          <w14:ligatures w14:val="none"/>
        </w:rPr>
        <w:object>
          <v:shape id="_x0000_i1083" o:spt="75" type="#_x0000_t75" style="height:20pt;width:174pt;" o:ole="t" filled="f" o:preferrelative="t" stroked="f" coordsize="21600,21600">
            <v:path/>
            <v:fill on="f" focussize="0,0"/>
            <v:stroke on="f" joinstyle="miter"/>
            <v:imagedata r:id="rId104" o:title=""/>
            <o:lock v:ext="edit" aspectratio="t"/>
            <w10:wrap type="none"/>
            <w10:anchorlock/>
          </v:shape>
          <o:OLEObject Type="Embed" ProgID="Equation.DSMT4" ShapeID="_x0000_i1083" DrawAspect="Content" ObjectID="_1468075783" r:id="rId103">
            <o:LockedField>false</o:LockedField>
          </o:OLEObject>
        </w:object>
      </w:r>
      <w:r>
        <w:rPr>
          <w:rFonts w:hint="eastAsia" w:ascii="Times New Roman" w:hAnsi="Times New Roman" w:eastAsia="宋体" w:cs="Times New Roman"/>
          <w:sz w:val="24"/>
          <w14:ligatures w14:val="none"/>
        </w:rPr>
        <w:t xml:space="preserve"> </w:t>
      </w:r>
      <w:r>
        <w:rPr>
          <w:rFonts w:ascii="Times New Roman" w:hAnsi="Times New Roman" w:eastAsia="新宋体" w:cs="Times New Roman"/>
          <w:kern w:val="0"/>
          <w:sz w:val="24"/>
          <w:lang w:val="de-DE"/>
          <w14:ligatures w14:val="none"/>
        </w:rPr>
        <w:t xml:space="preserve">                             </w:t>
      </w:r>
      <w:r>
        <w:rPr>
          <w:rFonts w:hint="eastAsia" w:ascii="Times New Roman" w:hAnsi="Times New Roman" w:eastAsia="新宋体" w:cs="Times New Roman"/>
          <w:kern w:val="0"/>
          <w:sz w:val="24"/>
          <w:lang w:val="de-DE"/>
          <w14:ligatures w14:val="none"/>
        </w:rPr>
        <w:t>（</w:t>
      </w:r>
      <w:r>
        <w:rPr>
          <w:rFonts w:hint="eastAsia" w:ascii="Times New Roman" w:hAnsi="Times New Roman" w:eastAsia="新宋体" w:cs="Times New Roman"/>
          <w:sz w:val="24"/>
          <w:lang w:val="en-US" w:eastAsia="zh-CN"/>
          <w14:ligatures w14:val="none"/>
        </w:rPr>
        <w:t>5</w:t>
      </w:r>
      <w:r>
        <w:rPr>
          <w:rFonts w:ascii="Times New Roman" w:hAnsi="Times New Roman" w:eastAsia="新宋体" w:cs="Times New Roman"/>
          <w:sz w:val="24"/>
          <w14:ligatures w14:val="none"/>
        </w:rPr>
        <w:t>）</w:t>
      </w:r>
    </w:p>
    <w:p w14:paraId="7E86B0B2">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其中</w:t>
      </w:r>
      <w:r>
        <w:rPr>
          <w:rFonts w:ascii="Times New Roman" w:hAnsi="Times New Roman" w:eastAsia="宋体" w:cs="Times New Roman"/>
          <w:position w:val="-14"/>
          <w:sz w:val="24"/>
          <w14:ligatures w14:val="none"/>
        </w:rPr>
        <w:object>
          <v:shape id="_x0000_i1084" o:spt="75" type="#_x0000_t75" style="height:22pt;width:56pt;" o:ole="t" filled="f" o:preferrelative="t" stroked="f" coordsize="21600,21600">
            <v:path/>
            <v:fill on="f" focussize="0,0"/>
            <v:stroke on="f" joinstyle="miter"/>
            <v:imagedata r:id="rId106" o:title=""/>
            <o:lock v:ext="edit" aspectratio="t"/>
            <w10:wrap type="none"/>
            <w10:anchorlock/>
          </v:shape>
          <o:OLEObject Type="Embed" ProgID="Equation.DSMT4" ShapeID="_x0000_i1084" DrawAspect="Content" ObjectID="_1468075784" r:id="rId105">
            <o:LockedField>false</o:LockedField>
          </o:OLEObject>
        </w:object>
      </w:r>
      <w:r>
        <w:rPr>
          <w:rFonts w:ascii="Times New Roman" w:hAnsi="新宋体" w:eastAsia="新宋体" w:cs="Times New Roman"/>
          <w:kern w:val="0"/>
          <w:sz w:val="24"/>
          <w:lang w:val="de-DE"/>
          <w14:ligatures w14:val="none"/>
        </w:rPr>
        <w:t>，</w:t>
      </w:r>
      <w:r>
        <w:rPr>
          <w:rFonts w:ascii="Times New Roman" w:hAnsi="Times New Roman" w:eastAsia="宋体" w:cs="Times New Roman"/>
          <w:position w:val="-14"/>
          <w:sz w:val="24"/>
          <w14:ligatures w14:val="none"/>
        </w:rPr>
        <w:object>
          <v:shape id="_x0000_i1085" o:spt="75" type="#_x0000_t75" style="height:22pt;width:76pt;" o:ole="t" filled="f" o:preferrelative="t" stroked="f" coordsize="21600,21600">
            <v:path/>
            <v:fill on="f" focussize="0,0"/>
            <v:stroke on="f" joinstyle="miter"/>
            <v:imagedata r:id="rId108" o:title=""/>
            <o:lock v:ext="edit" aspectratio="t"/>
            <w10:wrap type="none"/>
            <w10:anchorlock/>
          </v:shape>
          <o:OLEObject Type="Embed" ProgID="Equation.DSMT4" ShapeID="_x0000_i1085" DrawAspect="Content" ObjectID="_1468075785" r:id="rId107">
            <o:LockedField>false</o:LockedField>
          </o:OLEObject>
        </w:object>
      </w:r>
      <w:r>
        <w:rPr>
          <w:rFonts w:hint="eastAsia" w:ascii="Times New Roman" w:hAnsi="Times New Roman" w:eastAsia="宋体" w:cs="Times New Roman"/>
          <w:sz w:val="24"/>
          <w14:ligatures w14:val="none"/>
        </w:rPr>
        <w:t>，</w:t>
      </w:r>
      <w:r>
        <w:rPr>
          <w:rFonts w:ascii="Times New Roman" w:hAnsi="Times New Roman" w:eastAsia="宋体" w:cs="Times New Roman"/>
          <w:position w:val="-14"/>
          <w:sz w:val="24"/>
          <w14:ligatures w14:val="none"/>
        </w:rPr>
        <w:object>
          <v:shape id="_x0000_i1086" o:spt="75" type="#_x0000_t75" style="height:22pt;width:101pt;" o:ole="t" filled="f" o:preferrelative="t" stroked="f" coordsize="21600,21600">
            <v:path/>
            <v:fill on="f" focussize="0,0"/>
            <v:stroke on="f" joinstyle="miter"/>
            <v:imagedata r:id="rId110" o:title=""/>
            <o:lock v:ext="edit" aspectratio="t"/>
            <w10:wrap type="none"/>
            <w10:anchorlock/>
          </v:shape>
          <o:OLEObject Type="Embed" ProgID="Equation.DSMT4" ShapeID="_x0000_i1086" DrawAspect="Content" ObjectID="_1468075786" r:id="rId109">
            <o:LockedField>false</o:LockedField>
          </o:OLEObject>
        </w:object>
      </w:r>
      <w:r>
        <w:rPr>
          <w:rFonts w:hint="eastAsia" w:ascii="Times New Roman" w:hAnsi="Times New Roman" w:eastAsia="宋体" w:cs="Times New Roman"/>
          <w:sz w:val="24"/>
          <w14:ligatures w14:val="none"/>
        </w:rPr>
        <w:t>，</w:t>
      </w:r>
      <w:r>
        <w:rPr>
          <w:rFonts w:ascii="Times New Roman" w:hAnsi="Times New Roman" w:eastAsia="宋体" w:cs="Times New Roman"/>
          <w:position w:val="-6"/>
          <w:sz w:val="24"/>
          <w14:ligatures w14:val="none"/>
        </w:rPr>
        <w:object>
          <v:shape id="_x0000_i1087" o:spt="75" type="#_x0000_t75" style="height:16pt;width:57pt;" o:ole="t" filled="f" o:preferrelative="t" stroked="f" coordsize="21600,21600">
            <v:path/>
            <v:fill on="f" focussize="0,0"/>
            <v:stroke on="f" joinstyle="miter"/>
            <v:imagedata r:id="rId112" o:title=""/>
            <o:lock v:ext="edit" aspectratio="t"/>
            <w10:wrap type="none"/>
            <w10:anchorlock/>
          </v:shape>
          <o:OLEObject Type="Embed" ProgID="Equation.DSMT4" ShapeID="_x0000_i1087" DrawAspect="Content" ObjectID="_1468075787" r:id="rId111">
            <o:LockedField>false</o:LockedField>
          </o:OLEObject>
        </w:object>
      </w:r>
      <w:r>
        <w:rPr>
          <w:rFonts w:ascii="Times New Roman" w:hAnsi="新宋体" w:eastAsia="新宋体" w:cs="Times New Roman"/>
          <w:kern w:val="0"/>
          <w:sz w:val="24"/>
          <w14:ligatures w14:val="none"/>
        </w:rPr>
        <w:t>。</w:t>
      </w:r>
      <w:r>
        <w:rPr>
          <w:rFonts w:ascii="Times New Roman" w:hAnsi="新宋体" w:eastAsia="新宋体" w:cs="Times New Roman"/>
          <w:sz w:val="24"/>
          <w14:ligatures w14:val="none"/>
        </w:rPr>
        <w:t>假设投资者的风险偏好水平为</w:t>
      </w:r>
      <w:r>
        <w:rPr>
          <w:rFonts w:ascii="Times New Roman" w:hAnsi="Times New Roman" w:eastAsia="宋体" w:cs="Times New Roman"/>
          <w:position w:val="-10"/>
          <w:sz w:val="24"/>
          <w14:ligatures w14:val="none"/>
        </w:rPr>
        <w:object>
          <v:shape id="_x0000_i1088" o:spt="75" type="#_x0000_t75" style="height:16pt;width:27pt;" o:ole="t" filled="f" o:preferrelative="t" stroked="f" coordsize="21600,21600">
            <v:path/>
            <v:fill on="f" focussize="0,0"/>
            <v:stroke on="f" joinstyle="miter"/>
            <v:imagedata r:id="rId114" o:title=""/>
            <o:lock v:ext="edit" aspectratio="t"/>
            <w10:wrap type="none"/>
            <w10:anchorlock/>
          </v:shape>
          <o:OLEObject Type="Embed" ProgID="Equation.DSMT4" ShapeID="_x0000_i1088" DrawAspect="Content" ObjectID="_1468075788" r:id="rId113">
            <o:LockedField>false</o:LockedField>
          </o:OLEObject>
        </w:object>
      </w:r>
      <w:r>
        <w:rPr>
          <w:rFonts w:ascii="Times New Roman" w:hAnsi="新宋体" w:eastAsia="新宋体" w:cs="Times New Roman"/>
          <w:sz w:val="24"/>
          <w14:ligatures w14:val="none"/>
        </w:rPr>
        <w:t>，由于之前假设投资组合的收益率服从正态分布，所以根据大数定律可以将公式</w:t>
      </w:r>
      <w:r>
        <w:rPr>
          <w:rFonts w:hint="eastAsia" w:ascii="Times New Roman" w:hAnsi="新宋体" w:eastAsia="新宋体" w:cs="Times New Roman"/>
          <w:sz w:val="24"/>
          <w14:ligatures w14:val="none"/>
        </w:rPr>
        <w:t>（</w:t>
      </w:r>
      <w:r>
        <w:rPr>
          <w:rFonts w:hint="eastAsia" w:ascii="Times New Roman" w:hAnsi="新宋体" w:eastAsia="新宋体" w:cs="Times New Roman"/>
          <w:sz w:val="24"/>
          <w:lang w:val="en-US" w:eastAsia="zh-CN"/>
          <w14:ligatures w14:val="none"/>
        </w:rPr>
        <w:t>3</w:t>
      </w:r>
      <w:r>
        <w:rPr>
          <w:rFonts w:hint="eastAsia" w:ascii="Times New Roman" w:hAnsi="新宋体" w:eastAsia="新宋体" w:cs="Times New Roman"/>
          <w:sz w:val="24"/>
          <w14:ligatures w14:val="none"/>
        </w:rPr>
        <w:t>）</w:t>
      </w:r>
      <w:r>
        <w:rPr>
          <w:rFonts w:ascii="Times New Roman" w:hAnsi="新宋体" w:eastAsia="新宋体" w:cs="Times New Roman"/>
          <w:sz w:val="24"/>
          <w14:ligatures w14:val="none"/>
        </w:rPr>
        <w:t>转化为：</w:t>
      </w:r>
    </w:p>
    <w:p w14:paraId="10359C45">
      <w:pPr>
        <w:spacing w:after="0" w:line="440" w:lineRule="exact"/>
        <w:ind w:firstLine="480" w:firstLineChars="200"/>
        <w:rPr>
          <w:rFonts w:ascii="Times New Roman" w:hAnsi="Times New Roman" w:eastAsia="新宋体" w:cs="Times New Roman"/>
          <w:kern w:val="0"/>
          <w:sz w:val="24"/>
          <w:lang w:val="de-DE"/>
          <w14:ligatures w14:val="none"/>
        </w:rPr>
      </w:pPr>
      <w:r>
        <w:rPr>
          <w:rFonts w:ascii="Times New Roman" w:hAnsi="Times New Roman" w:eastAsia="宋体" w:cs="Times New Roman"/>
          <w:position w:val="-14"/>
          <w:sz w:val="24"/>
          <w14:ligatures w14:val="none"/>
        </w:rPr>
        <w:object>
          <v:shape id="_x0000_i1089" o:spt="75" type="#_x0000_t75" style="height:20pt;width:109pt;" o:ole="t" filled="f" o:preferrelative="t" stroked="f" coordsize="21600,21600">
            <v:path/>
            <v:fill on="f" focussize="0,0"/>
            <v:stroke on="f" joinstyle="miter"/>
            <v:imagedata r:id="rId116" o:title=""/>
            <o:lock v:ext="edit" aspectratio="t"/>
            <w10:wrap type="none"/>
            <w10:anchorlock/>
          </v:shape>
          <o:OLEObject Type="Embed" ProgID="Equation.DSMT4" ShapeID="_x0000_i1089" DrawAspect="Content" ObjectID="_1468075789" r:id="rId115">
            <o:LockedField>false</o:LockedField>
          </o:OLEObject>
        </w:object>
      </w:r>
      <w:r>
        <w:rPr>
          <w:rFonts w:ascii="Times New Roman" w:hAnsi="Times New Roman" w:eastAsia="新宋体" w:cs="Times New Roman"/>
          <w:kern w:val="0"/>
          <w:sz w:val="24"/>
          <w:lang w:val="de-DE"/>
          <w14:ligatures w14:val="none"/>
        </w:rPr>
        <w:t xml:space="preserve">                                        </w:t>
      </w:r>
      <w:r>
        <w:rPr>
          <w:rFonts w:hint="eastAsia" w:ascii="Times New Roman" w:hAnsi="Times New Roman" w:eastAsia="新宋体" w:cs="Times New Roman"/>
          <w:kern w:val="0"/>
          <w:sz w:val="24"/>
          <w:lang w:val="de-DE"/>
          <w14:ligatures w14:val="none"/>
        </w:rPr>
        <w:t xml:space="preserve"> （</w:t>
      </w:r>
      <w:r>
        <w:rPr>
          <w:rFonts w:hint="eastAsia" w:ascii="Times New Roman" w:hAnsi="Times New Roman" w:eastAsia="新宋体" w:cs="Times New Roman"/>
          <w:sz w:val="24"/>
          <w:lang w:val="en-US" w:eastAsia="zh-CN"/>
          <w14:ligatures w14:val="none"/>
        </w:rPr>
        <w:t>6</w:t>
      </w:r>
      <w:r>
        <w:rPr>
          <w:rFonts w:ascii="Times New Roman" w:hAnsi="Times New Roman" w:eastAsia="新宋体" w:cs="Times New Roman"/>
          <w:sz w:val="24"/>
          <w14:ligatures w14:val="none"/>
        </w:rPr>
        <w:t>）</w:t>
      </w:r>
    </w:p>
    <w:p w14:paraId="73B8C36D">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其中</w:t>
      </w:r>
      <w:r>
        <w:rPr>
          <w:rFonts w:ascii="Times New Roman" w:hAnsi="Times New Roman" w:eastAsia="宋体" w:cs="Times New Roman"/>
          <w:position w:val="-4"/>
          <w:sz w:val="24"/>
          <w14:ligatures w14:val="none"/>
        </w:rPr>
        <w:object>
          <v:shape id="_x0000_i1090" o:spt="75" type="#_x0000_t75" style="height:12pt;width:13pt;" o:ole="t" filled="f" o:preferrelative="t" stroked="f" coordsize="21600,21600">
            <v:path/>
            <v:fill on="f" focussize="0,0"/>
            <v:stroke on="f" joinstyle="miter"/>
            <v:imagedata r:id="rId118" o:title=""/>
            <o:lock v:ext="edit" aspectratio="t"/>
            <w10:wrap type="none"/>
            <w10:anchorlock/>
          </v:shape>
          <o:OLEObject Type="Embed" ProgID="Equation.DSMT4" ShapeID="_x0000_i1090" DrawAspect="Content" ObjectID="_1468075790" r:id="rId117">
            <o:LockedField>false</o:LockedField>
          </o:OLEObject>
        </w:object>
      </w:r>
      <w:r>
        <w:rPr>
          <w:rFonts w:ascii="Times New Roman" w:hAnsi="新宋体" w:eastAsia="新宋体" w:cs="Times New Roman"/>
          <w:sz w:val="24"/>
          <w14:ligatures w14:val="none"/>
        </w:rPr>
        <w:t>表示标准正态分布的分布函数，</w:t>
      </w:r>
      <w:r>
        <w:rPr>
          <w:rFonts w:ascii="Times New Roman" w:hAnsi="Times New Roman" w:eastAsia="宋体" w:cs="Times New Roman"/>
          <w:position w:val="-10"/>
          <w:sz w:val="24"/>
          <w14:ligatures w14:val="none"/>
        </w:rPr>
        <w:object>
          <v:shape id="_x0000_i1091" o:spt="75" type="#_x0000_t75" style="height:18pt;width:35pt;" o:ole="t" filled="f" o:preferrelative="t" stroked="f" coordsize="21600,21600">
            <v:path/>
            <v:fill on="f" focussize="0,0"/>
            <v:stroke on="f" joinstyle="miter"/>
            <v:imagedata r:id="rId120" o:title=""/>
            <o:lock v:ext="edit" aspectratio="t"/>
            <w10:wrap type="none"/>
            <w10:anchorlock/>
          </v:shape>
          <o:OLEObject Type="Embed" ProgID="Equation.DSMT4" ShapeID="_x0000_i1091" DrawAspect="Content" ObjectID="_1468075791" r:id="rId119">
            <o:LockedField>false</o:LockedField>
          </o:OLEObject>
        </w:object>
      </w:r>
      <w:r>
        <w:rPr>
          <w:rFonts w:ascii="Times New Roman" w:hAnsi="新宋体" w:eastAsia="新宋体" w:cs="Times New Roman"/>
          <w:sz w:val="24"/>
          <w14:ligatures w14:val="none"/>
        </w:rPr>
        <w:t>表示正态分布下对应于置信度</w:t>
      </w:r>
      <w:r>
        <w:rPr>
          <w:rFonts w:ascii="Times New Roman" w:hAnsi="Times New Roman" w:eastAsia="宋体" w:cs="Times New Roman"/>
          <w:position w:val="-6"/>
          <w:sz w:val="24"/>
          <w14:ligatures w14:val="none"/>
        </w:rPr>
        <w:object>
          <v:shape id="_x0000_i1092" o:spt="75" type="#_x0000_t75" style="height:11pt;width:9pt;" o:ole="t" filled="f" o:preferrelative="t" stroked="f" coordsize="21600,21600">
            <v:path/>
            <v:fill on="f" focussize="0,0"/>
            <v:stroke on="f" joinstyle="miter"/>
            <v:imagedata r:id="rId122" o:title=""/>
            <o:lock v:ext="edit" aspectratio="t"/>
            <w10:wrap type="none"/>
            <w10:anchorlock/>
          </v:shape>
          <o:OLEObject Type="Embed" ProgID="Equation.DSMT4" ShapeID="_x0000_i1092" DrawAspect="Content" ObjectID="_1468075792" r:id="rId121">
            <o:LockedField>false</o:LockedField>
          </o:OLEObject>
        </w:object>
      </w:r>
      <w:r>
        <w:rPr>
          <w:rFonts w:ascii="Times New Roman" w:hAnsi="新宋体" w:eastAsia="新宋体" w:cs="Times New Roman"/>
          <w:sz w:val="24"/>
          <w14:ligatures w14:val="none"/>
        </w:rPr>
        <w:t>的分位数，</w:t>
      </w:r>
      <w:r>
        <w:rPr>
          <w:rFonts w:ascii="Times New Roman" w:hAnsi="Times New Roman" w:eastAsia="宋体" w:cs="Times New Roman"/>
          <w:position w:val="-14"/>
          <w:sz w:val="24"/>
          <w14:ligatures w14:val="none"/>
        </w:rPr>
        <w:object>
          <v:shape id="_x0000_i1093" o:spt="75" type="#_x0000_t75" style="height:19pt;width:34pt;" o:ole="t" filled="f" o:preferrelative="t" stroked="f" coordsize="21600,21600">
            <v:path/>
            <v:fill on="f" focussize="0,0"/>
            <v:stroke on="f" joinstyle="miter"/>
            <v:imagedata r:id="rId124" o:title=""/>
            <o:lock v:ext="edit" aspectratio="t"/>
            <w10:wrap type="none"/>
            <w10:anchorlock/>
          </v:shape>
          <o:OLEObject Type="Embed" ProgID="Equation.DSMT4" ShapeID="_x0000_i1093" DrawAspect="Content" ObjectID="_1468075793" r:id="rId123">
            <o:LockedField>false</o:LockedField>
          </o:OLEObject>
        </w:object>
      </w:r>
      <w:r>
        <w:rPr>
          <w:rFonts w:ascii="Times New Roman" w:hAnsi="新宋体" w:eastAsia="新宋体" w:cs="Times New Roman"/>
          <w:kern w:val="0"/>
          <w:sz w:val="24"/>
          <w14:ligatures w14:val="none"/>
        </w:rPr>
        <w:t>和</w:t>
      </w:r>
      <w:r>
        <w:rPr>
          <w:rFonts w:ascii="Times New Roman" w:hAnsi="Times New Roman" w:eastAsia="宋体" w:cs="Times New Roman"/>
          <w:position w:val="-14"/>
          <w:sz w:val="24"/>
          <w14:ligatures w14:val="none"/>
        </w:rPr>
        <w:object>
          <v:shape id="_x0000_i1094" o:spt="75" type="#_x0000_t75" style="height:19pt;width:16pt;" o:ole="t" filled="f" o:preferrelative="t" stroked="f" coordsize="21600,21600">
            <v:path/>
            <v:fill on="f" focussize="0,0"/>
            <v:stroke on="f" joinstyle="miter"/>
            <v:imagedata r:id="rId126" o:title=""/>
            <o:lock v:ext="edit" aspectratio="t"/>
            <w10:wrap type="none"/>
            <w10:anchorlock/>
          </v:shape>
          <o:OLEObject Type="Embed" ProgID="Equation.DSMT4" ShapeID="_x0000_i1094" DrawAspect="Content" ObjectID="_1468075794" r:id="rId125">
            <o:LockedField>false</o:LockedField>
          </o:OLEObject>
        </w:object>
      </w:r>
      <w:r>
        <w:rPr>
          <w:rFonts w:ascii="Times New Roman" w:hAnsi="新宋体" w:eastAsia="新宋体" w:cs="Times New Roman"/>
          <w:sz w:val="24"/>
          <w14:ligatures w14:val="none"/>
        </w:rPr>
        <w:t>分别表示某资产或资产组合的期望收益率和收益率标准差。因此，</w:t>
      </w:r>
      <w:r>
        <w:rPr>
          <w:rFonts w:ascii="Times New Roman" w:hAnsi="Times New Roman" w:eastAsia="宋体" w:cs="Times New Roman"/>
          <w:position w:val="-14"/>
          <w:sz w:val="24"/>
          <w14:ligatures w14:val="none"/>
        </w:rPr>
        <w:object>
          <v:shape id="_x0000_i1095" o:spt="75" type="#_x0000_t75" style="height:19pt;width:34pt;" o:ole="t" filled="f" o:preferrelative="t" stroked="f" coordsize="21600,21600">
            <v:path/>
            <v:fill on="f" focussize="0,0"/>
            <v:stroke on="f" joinstyle="miter"/>
            <v:imagedata r:id="rId124" o:title=""/>
            <o:lock v:ext="edit" aspectratio="t"/>
            <w10:wrap type="none"/>
            <w10:anchorlock/>
          </v:shape>
          <o:OLEObject Type="Embed" ProgID="Equation.DSMT4" ShapeID="_x0000_i1095" DrawAspect="Content" ObjectID="_1468075795" r:id="rId127">
            <o:LockedField>false</o:LockedField>
          </o:OLEObject>
        </w:object>
      </w:r>
      <w:r>
        <w:rPr>
          <w:rFonts w:ascii="Times New Roman" w:hAnsi="Times New Roman" w:eastAsia="新宋体" w:cs="Times New Roman"/>
          <w:kern w:val="0"/>
          <w:sz w:val="24"/>
          <w14:ligatures w14:val="none"/>
        </w:rPr>
        <w:t>)</w:t>
      </w:r>
      <w:r>
        <w:rPr>
          <w:rFonts w:ascii="Times New Roman" w:hAnsi="新宋体" w:eastAsia="新宋体" w:cs="Times New Roman"/>
          <w:kern w:val="0"/>
          <w:sz w:val="24"/>
          <w14:ligatures w14:val="none"/>
        </w:rPr>
        <w:t>和</w:t>
      </w:r>
      <w:r>
        <w:rPr>
          <w:rFonts w:ascii="Times New Roman" w:hAnsi="Times New Roman" w:eastAsia="宋体" w:cs="Times New Roman"/>
          <w:position w:val="-14"/>
          <w:sz w:val="24"/>
          <w14:ligatures w14:val="none"/>
        </w:rPr>
        <w:object>
          <v:shape id="_x0000_i1096" o:spt="75" type="#_x0000_t75" style="height:20pt;width:20pt;" o:ole="t" filled="f" o:preferrelative="t" stroked="f" coordsize="21600,21600">
            <v:path/>
            <v:fill on="f" focussize="0,0"/>
            <v:stroke on="f" joinstyle="miter"/>
            <v:imagedata r:id="rId129" o:title=""/>
            <o:lock v:ext="edit" aspectratio="t"/>
            <w10:wrap type="none"/>
            <w10:anchorlock/>
          </v:shape>
          <o:OLEObject Type="Embed" ProgID="Equation.DSMT4" ShapeID="_x0000_i1096" DrawAspect="Content" ObjectID="_1468075796" r:id="rId128">
            <o:LockedField>false</o:LockedField>
          </o:OLEObject>
        </w:object>
      </w:r>
      <w:r>
        <w:rPr>
          <w:rFonts w:ascii="Times New Roman" w:hAnsi="新宋体" w:eastAsia="新宋体" w:cs="Times New Roman"/>
          <w:sz w:val="24"/>
          <w14:ligatures w14:val="none"/>
        </w:rPr>
        <w:t>应同时满足</w:t>
      </w:r>
      <w:r>
        <w:rPr>
          <w:rFonts w:hint="eastAsia" w:ascii="Times New Roman" w:hAnsi="新宋体" w:eastAsia="新宋体" w:cs="Times New Roman"/>
          <w:sz w:val="24"/>
          <w14:ligatures w14:val="none"/>
        </w:rPr>
        <w:t>公式（</w:t>
      </w:r>
      <w:r>
        <w:rPr>
          <w:rFonts w:hint="eastAsia" w:ascii="Times New Roman" w:hAnsi="新宋体" w:eastAsia="新宋体" w:cs="Times New Roman"/>
          <w:sz w:val="24"/>
          <w:lang w:val="en-US" w:eastAsia="zh-CN"/>
          <w14:ligatures w14:val="none"/>
        </w:rPr>
        <w:t>5</w:t>
      </w:r>
      <w:r>
        <w:rPr>
          <w:rFonts w:hint="eastAsia" w:ascii="Times New Roman" w:hAnsi="新宋体" w:eastAsia="新宋体" w:cs="Times New Roman"/>
          <w:sz w:val="24"/>
          <w14:ligatures w14:val="none"/>
        </w:rPr>
        <w:t>）</w:t>
      </w:r>
      <w:r>
        <w:rPr>
          <w:rFonts w:ascii="Times New Roman" w:hAnsi="新宋体" w:eastAsia="新宋体" w:cs="Times New Roman"/>
          <w:sz w:val="24"/>
          <w14:ligatures w14:val="none"/>
        </w:rPr>
        <w:t>和</w:t>
      </w:r>
      <w:r>
        <w:rPr>
          <w:rFonts w:hint="eastAsia" w:ascii="Times New Roman" w:hAnsi="新宋体" w:eastAsia="新宋体" w:cs="Times New Roman"/>
          <w:sz w:val="24"/>
          <w14:ligatures w14:val="none"/>
        </w:rPr>
        <w:t>公式（</w:t>
      </w:r>
      <w:r>
        <w:rPr>
          <w:rFonts w:hint="eastAsia" w:ascii="Times New Roman" w:hAnsi="新宋体" w:eastAsia="新宋体" w:cs="Times New Roman"/>
          <w:sz w:val="24"/>
          <w:lang w:val="en-US" w:eastAsia="zh-CN"/>
          <w14:ligatures w14:val="none"/>
        </w:rPr>
        <w:t>6</w:t>
      </w:r>
      <w:r>
        <w:rPr>
          <w:rFonts w:hint="eastAsia" w:ascii="Times New Roman" w:hAnsi="新宋体" w:eastAsia="新宋体" w:cs="Times New Roman"/>
          <w:sz w:val="24"/>
          <w14:ligatures w14:val="none"/>
        </w:rPr>
        <w:t>）</w:t>
      </w:r>
      <w:r>
        <w:rPr>
          <w:rFonts w:ascii="Times New Roman" w:hAnsi="新宋体" w:eastAsia="新宋体" w:cs="Times New Roman"/>
          <w:sz w:val="24"/>
          <w14:ligatures w14:val="none"/>
        </w:rPr>
        <w:t>。</w:t>
      </w:r>
    </w:p>
    <w:p w14:paraId="122E2DED">
      <w:pPr>
        <w:spacing w:after="0" w:line="440" w:lineRule="exact"/>
        <w:ind w:firstLine="480" w:firstLineChars="200"/>
        <w:rPr>
          <w:rFonts w:hint="eastAsia" w:ascii="Times New Roman" w:hAnsi="Times New Roman" w:eastAsia="宋体" w:cs="Times New Roman"/>
          <w:sz w:val="24"/>
          <w14:ligatures w14:val="none"/>
        </w:rPr>
      </w:pPr>
      <w:r>
        <w:rPr>
          <w:rFonts w:ascii="Times New Roman" w:hAnsi="新宋体" w:eastAsia="新宋体" w:cs="Times New Roman"/>
          <w:sz w:val="24"/>
          <w14:ligatures w14:val="none"/>
        </w:rPr>
        <w:t>在</w:t>
      </w:r>
      <w:r>
        <w:rPr>
          <w:rFonts w:ascii="Times New Roman" w:hAnsi="Times New Roman" w:eastAsia="宋体" w:cs="Times New Roman"/>
          <w:position w:val="-14"/>
          <w:sz w:val="24"/>
          <w14:ligatures w14:val="none"/>
        </w:rPr>
        <w:object>
          <v:shape id="_x0000_i1097" o:spt="75" type="#_x0000_t75" style="height:20pt;width:63pt;" o:ole="t" filled="f" o:preferrelative="t" stroked="f" coordsize="21600,21600">
            <v:path/>
            <v:fill on="f" focussize="0,0"/>
            <v:stroke on="f" joinstyle="miter"/>
            <v:imagedata r:id="rId131" o:title=""/>
            <o:lock v:ext="edit" aspectratio="t"/>
            <w10:wrap type="none"/>
            <w10:anchorlock/>
          </v:shape>
          <o:OLEObject Type="Embed" ProgID="Equation.DSMT4" ShapeID="_x0000_i1097" DrawAspect="Content" ObjectID="_1468075797" r:id="rId130">
            <o:LockedField>false</o:LockedField>
          </o:OLEObject>
        </w:object>
      </w:r>
      <w:r>
        <w:rPr>
          <w:rFonts w:ascii="Times New Roman" w:hAnsi="新宋体" w:eastAsia="新宋体" w:cs="Times New Roman"/>
          <w:sz w:val="24"/>
          <w14:ligatures w14:val="none"/>
        </w:rPr>
        <w:t>坐标系中，</w:t>
      </w:r>
      <w:r>
        <w:rPr>
          <w:rFonts w:ascii="Times New Roman" w:hAnsi="Times New Roman" w:eastAsia="宋体" w:cs="Times New Roman"/>
          <w:position w:val="-14"/>
          <w:sz w:val="24"/>
          <w14:ligatures w14:val="none"/>
        </w:rPr>
        <w:object>
          <v:shape id="_x0000_i1098" o:spt="75" type="#_x0000_t75" style="height:20pt;width:110pt;" o:ole="t" filled="f" o:preferrelative="t" stroked="f" coordsize="21600,21600">
            <v:path/>
            <v:fill on="f" focussize="0,0"/>
            <v:stroke on="f" joinstyle="miter"/>
            <v:imagedata r:id="rId133" o:title=""/>
            <o:lock v:ext="edit" aspectratio="t"/>
            <w10:wrap type="none"/>
            <w10:anchorlock/>
          </v:shape>
          <o:OLEObject Type="Embed" ProgID="Equation.DSMT4" ShapeID="_x0000_i1098" DrawAspect="Content" ObjectID="_1468075798" r:id="rId132">
            <o:LockedField>false</o:LockedField>
          </o:OLEObject>
        </w:object>
      </w:r>
      <w:r>
        <w:rPr>
          <w:rFonts w:hint="eastAsia" w:ascii="Times New Roman" w:hAnsi="Times New Roman" w:eastAsia="宋体" w:cs="Times New Roman"/>
          <w:sz w:val="24"/>
          <w14:ligatures w14:val="none"/>
        </w:rPr>
        <w:t xml:space="preserve">                   </w:t>
      </w:r>
      <w:r>
        <w:rPr>
          <w:rFonts w:hint="eastAsia" w:ascii="Times New Roman" w:hAnsi="Times New Roman" w:eastAsia="新宋体" w:cs="Times New Roman"/>
          <w:kern w:val="0"/>
          <w:sz w:val="24"/>
          <w:lang w:val="de-DE"/>
          <w14:ligatures w14:val="none"/>
        </w:rPr>
        <w:t>（</w:t>
      </w:r>
      <w:r>
        <w:rPr>
          <w:rFonts w:hint="eastAsia" w:ascii="Times New Roman" w:hAnsi="Times New Roman" w:eastAsia="新宋体" w:cs="Times New Roman"/>
          <w:sz w:val="24"/>
          <w:lang w:val="en-US" w:eastAsia="zh-CN"/>
          <w14:ligatures w14:val="none"/>
        </w:rPr>
        <w:t>7</w:t>
      </w:r>
      <w:r>
        <w:rPr>
          <w:rFonts w:ascii="Times New Roman" w:hAnsi="Times New Roman" w:eastAsia="新宋体" w:cs="Times New Roman"/>
          <w:sz w:val="24"/>
          <w14:ligatures w14:val="none"/>
        </w:rPr>
        <w:t>）</w:t>
      </w:r>
    </w:p>
    <w:p w14:paraId="10A4A45C">
      <w:pPr>
        <w:spacing w:after="0" w:line="440" w:lineRule="exact"/>
        <w:ind w:firstLine="480" w:firstLineChars="200"/>
        <w:rPr>
          <w:rFonts w:hint="eastAsia" w:ascii="Times New Roman" w:hAnsi="新宋体" w:eastAsia="新宋体" w:cs="Times New Roman"/>
          <w:sz w:val="24"/>
          <w14:ligatures w14:val="none"/>
        </w:rPr>
      </w:pPr>
      <w:r>
        <w:rPr>
          <w:rFonts w:ascii="Times New Roman" w:hAnsi="新宋体" w:eastAsia="新宋体" w:cs="Times New Roman"/>
          <w:sz w:val="24"/>
          <w14:ligatures w14:val="none"/>
        </w:rPr>
        <w:t>表示一条直线，因此可以把求解最优投资组合看做求解由</w:t>
      </w:r>
      <w:r>
        <w:rPr>
          <w:rFonts w:hint="eastAsia" w:ascii="Times New Roman" w:hAnsi="新宋体" w:eastAsia="新宋体" w:cs="Times New Roman"/>
          <w:sz w:val="24"/>
          <w14:ligatures w14:val="none"/>
        </w:rPr>
        <w:t>公式</w:t>
      </w:r>
      <w:r>
        <w:rPr>
          <w:rFonts w:ascii="Times New Roman" w:hAnsi="新宋体" w:eastAsia="新宋体" w:cs="Times New Roman"/>
          <w:sz w:val="24"/>
          <w14:ligatures w14:val="none"/>
        </w:rPr>
        <w:t>（</w:t>
      </w:r>
      <w:r>
        <w:rPr>
          <w:rFonts w:hint="eastAsia" w:ascii="Times New Roman" w:hAnsi="新宋体" w:eastAsia="新宋体" w:cs="Times New Roman"/>
          <w:sz w:val="24"/>
          <w:lang w:val="en-US" w:eastAsia="zh-CN"/>
          <w14:ligatures w14:val="none"/>
        </w:rPr>
        <w:t>5</w:t>
      </w:r>
      <w:r>
        <w:rPr>
          <w:rFonts w:ascii="Times New Roman" w:hAnsi="新宋体" w:eastAsia="新宋体" w:cs="Times New Roman"/>
          <w:sz w:val="24"/>
          <w14:ligatures w14:val="none"/>
        </w:rPr>
        <w:t>）表示的双曲线和</w:t>
      </w:r>
      <w:r>
        <w:rPr>
          <w:rFonts w:hint="eastAsia" w:ascii="Times New Roman" w:hAnsi="新宋体" w:eastAsia="新宋体" w:cs="Times New Roman"/>
          <w:sz w:val="24"/>
          <w14:ligatures w14:val="none"/>
        </w:rPr>
        <w:t>公式（</w:t>
      </w:r>
      <w:r>
        <w:rPr>
          <w:rFonts w:hint="eastAsia" w:ascii="Times New Roman" w:hAnsi="新宋体" w:eastAsia="新宋体" w:cs="Times New Roman"/>
          <w:sz w:val="24"/>
          <w:lang w:val="en-US" w:eastAsia="zh-CN"/>
          <w14:ligatures w14:val="none"/>
        </w:rPr>
        <w:t>7</w:t>
      </w:r>
      <w:r>
        <w:rPr>
          <w:rFonts w:hint="eastAsia" w:ascii="Times New Roman" w:hAnsi="新宋体" w:eastAsia="新宋体" w:cs="Times New Roman"/>
          <w:sz w:val="24"/>
          <w14:ligatures w14:val="none"/>
        </w:rPr>
        <w:t>）</w:t>
      </w:r>
      <w:r>
        <w:rPr>
          <w:rFonts w:ascii="Times New Roman" w:hAnsi="新宋体" w:eastAsia="新宋体" w:cs="Times New Roman"/>
          <w:sz w:val="24"/>
          <w14:ligatures w14:val="none"/>
        </w:rPr>
        <w:t>表示的直线的交点。</w:t>
      </w:r>
    </w:p>
    <w:p w14:paraId="174206EF">
      <w:pPr>
        <w:spacing w:after="0" w:line="440" w:lineRule="exact"/>
        <w:ind w:firstLine="480" w:firstLineChars="200"/>
        <w:rPr>
          <w:rFonts w:ascii="Times New Roman" w:hAnsi="Times New Roman" w:eastAsia="新宋体" w:cs="Times New Roman"/>
          <w:sz w:val="24"/>
          <w14:ligatures w14:val="none"/>
        </w:rPr>
      </w:pPr>
      <w:r>
        <w:rPr>
          <w:rFonts w:ascii="Times New Roman" w:hAnsi="新宋体" w:eastAsia="新宋体" w:cs="Times New Roman"/>
          <w:sz w:val="24"/>
          <w14:ligatures w14:val="none"/>
        </w:rPr>
        <w:t>由</w:t>
      </w:r>
      <w:r>
        <w:rPr>
          <w:rFonts w:hint="eastAsia" w:ascii="Times New Roman" w:hAnsi="新宋体" w:eastAsia="新宋体" w:cs="Times New Roman"/>
          <w:sz w:val="24"/>
          <w14:ligatures w14:val="none"/>
        </w:rPr>
        <w:t>公式（</w:t>
      </w:r>
      <w:r>
        <w:rPr>
          <w:rFonts w:hint="eastAsia" w:ascii="Times New Roman" w:hAnsi="新宋体" w:eastAsia="新宋体" w:cs="Times New Roman"/>
          <w:sz w:val="24"/>
          <w:lang w:val="en-US" w:eastAsia="zh-CN"/>
          <w14:ligatures w14:val="none"/>
        </w:rPr>
        <w:t>7</w:t>
      </w:r>
      <w:r>
        <w:rPr>
          <w:rFonts w:hint="eastAsia" w:ascii="Times New Roman" w:hAnsi="新宋体" w:eastAsia="新宋体" w:cs="Times New Roman"/>
          <w:sz w:val="24"/>
          <w14:ligatures w14:val="none"/>
        </w:rPr>
        <w:t>）</w:t>
      </w:r>
      <w:r>
        <w:rPr>
          <w:rFonts w:ascii="Times New Roman" w:hAnsi="新宋体" w:eastAsia="新宋体" w:cs="Times New Roman"/>
          <w:sz w:val="24"/>
          <w14:ligatures w14:val="none"/>
        </w:rPr>
        <w:t>得</w:t>
      </w:r>
      <w:r>
        <w:rPr>
          <w:rFonts w:ascii="Times New Roman" w:hAnsi="Times New Roman" w:eastAsia="宋体" w:cs="Times New Roman"/>
          <w:position w:val="-14"/>
          <w:sz w:val="24"/>
          <w14:ligatures w14:val="none"/>
        </w:rPr>
        <w:object>
          <v:shape id="_x0000_i1099" o:spt="75" type="#_x0000_t75" style="height:20pt;width:110pt;" o:ole="t" filled="f" o:preferrelative="t" stroked="f" coordsize="21600,21600">
            <v:path/>
            <v:fill on="f" focussize="0,0"/>
            <v:stroke on="f" joinstyle="miter"/>
            <v:imagedata r:id="rId135" o:title=""/>
            <o:lock v:ext="edit" aspectratio="t"/>
            <w10:wrap type="none"/>
            <w10:anchorlock/>
          </v:shape>
          <o:OLEObject Type="Embed" ProgID="Equation.DSMT4" ShapeID="_x0000_i1099" DrawAspect="Content" ObjectID="_1468075799" r:id="rId134">
            <o:LockedField>false</o:LockedField>
          </o:OLEObject>
        </w:object>
      </w:r>
      <w:r>
        <w:rPr>
          <w:rFonts w:ascii="Times New Roman" w:hAnsi="新宋体" w:eastAsia="新宋体" w:cs="Times New Roman"/>
          <w:sz w:val="24"/>
          <w14:ligatures w14:val="none"/>
        </w:rPr>
        <w:t>，将其代入</w:t>
      </w:r>
      <w:r>
        <w:rPr>
          <w:rFonts w:hint="eastAsia" w:ascii="Times New Roman" w:hAnsi="新宋体" w:eastAsia="新宋体" w:cs="Times New Roman"/>
          <w:sz w:val="24"/>
          <w14:ligatures w14:val="none"/>
        </w:rPr>
        <w:t>公式（</w:t>
      </w:r>
      <w:r>
        <w:rPr>
          <w:rFonts w:hint="eastAsia" w:ascii="Times New Roman" w:hAnsi="新宋体" w:eastAsia="新宋体" w:cs="Times New Roman"/>
          <w:sz w:val="24"/>
          <w:lang w:val="en-US" w:eastAsia="zh-CN"/>
          <w14:ligatures w14:val="none"/>
        </w:rPr>
        <w:t>5</w:t>
      </w:r>
      <w:r>
        <w:rPr>
          <w:rFonts w:hint="eastAsia" w:ascii="Times New Roman" w:hAnsi="新宋体" w:eastAsia="新宋体" w:cs="Times New Roman"/>
          <w:sz w:val="24"/>
          <w14:ligatures w14:val="none"/>
        </w:rPr>
        <w:t>）</w:t>
      </w:r>
      <w:r>
        <w:rPr>
          <w:rFonts w:ascii="Times New Roman" w:hAnsi="新宋体" w:eastAsia="新宋体" w:cs="Times New Roman"/>
          <w:sz w:val="24"/>
          <w14:ligatures w14:val="none"/>
        </w:rPr>
        <w:t>整理得：</w:t>
      </w:r>
    </w:p>
    <w:p w14:paraId="5B10CA6D">
      <w:pPr>
        <w:spacing w:after="0" w:line="440" w:lineRule="exact"/>
        <w:ind w:firstLine="480" w:firstLineChars="200"/>
        <w:rPr>
          <w:rFonts w:ascii="Times New Roman" w:hAnsi="Times New Roman" w:eastAsia="新宋体" w:cs="Times New Roman"/>
          <w:kern w:val="0"/>
          <w:sz w:val="24"/>
          <w14:ligatures w14:val="none"/>
        </w:rPr>
      </w:pPr>
      <w:r>
        <w:rPr>
          <w:rFonts w:ascii="Times New Roman" w:hAnsi="Times New Roman" w:eastAsia="宋体" w:cs="Times New Roman"/>
          <w:position w:val="-12"/>
          <w:sz w:val="24"/>
          <w14:ligatures w14:val="none"/>
        </w:rPr>
        <w:object>
          <v:shape id="_x0000_i1100" o:spt="75" type="#_x0000_t75" style="height:19pt;width:289pt;" o:ole="t" filled="f" o:preferrelative="t" stroked="f" coordsize="21600,21600">
            <v:path/>
            <v:fill on="f" focussize="0,0"/>
            <v:stroke on="f" joinstyle="miter"/>
            <v:imagedata r:id="rId137" o:title=""/>
            <o:lock v:ext="edit" aspectratio="t"/>
            <w10:wrap type="none"/>
            <w10:anchorlock/>
          </v:shape>
          <o:OLEObject Type="Embed" ProgID="Equation.DSMT4" ShapeID="_x0000_i1100" DrawAspect="Content" ObjectID="_1468075800" r:id="rId136">
            <o:LockedField>false</o:LockedField>
          </o:OLEObject>
        </w:object>
      </w:r>
      <w:r>
        <w:rPr>
          <w:rFonts w:hint="eastAsia" w:ascii="Times New Roman" w:hAnsi="Times New Roman" w:eastAsia="宋体" w:cs="Times New Roman"/>
          <w:sz w:val="24"/>
          <w14:ligatures w14:val="none"/>
        </w:rPr>
        <w:t xml:space="preserve">           </w:t>
      </w:r>
      <w:r>
        <w:rPr>
          <w:rFonts w:hint="eastAsia" w:ascii="Times New Roman" w:hAnsi="Times New Roman" w:eastAsia="新宋体" w:cs="Times New Roman"/>
          <w:kern w:val="0"/>
          <w:sz w:val="24"/>
          <w:lang w:val="de-DE"/>
          <w14:ligatures w14:val="none"/>
        </w:rPr>
        <w:t>（</w:t>
      </w:r>
      <w:r>
        <w:rPr>
          <w:rFonts w:hint="eastAsia" w:ascii="Times New Roman" w:hAnsi="Times New Roman" w:eastAsia="新宋体" w:cs="Times New Roman"/>
          <w:sz w:val="24"/>
          <w:lang w:val="en-US" w:eastAsia="zh-CN"/>
          <w14:ligatures w14:val="none"/>
        </w:rPr>
        <w:t>8</w:t>
      </w:r>
      <w:r>
        <w:rPr>
          <w:rFonts w:ascii="Times New Roman" w:hAnsi="Times New Roman" w:eastAsia="新宋体" w:cs="Times New Roman"/>
          <w:sz w:val="24"/>
          <w14:ligatures w14:val="none"/>
        </w:rPr>
        <w:t>）</w:t>
      </w:r>
    </w:p>
    <w:p w14:paraId="2E329C01">
      <w:pPr>
        <w:spacing w:after="0" w:line="440" w:lineRule="exact"/>
        <w:ind w:firstLine="480" w:firstLineChars="200"/>
        <w:rPr>
          <w:rFonts w:hint="eastAsia" w:ascii="Times New Roman" w:hAnsi="新宋体" w:eastAsia="新宋体" w:cs="Times New Roman"/>
          <w:sz w:val="24"/>
          <w14:ligatures w14:val="none"/>
        </w:rPr>
      </w:pPr>
      <w:r>
        <w:rPr>
          <w:rFonts w:ascii="Times New Roman" w:hAnsi="新宋体" w:eastAsia="新宋体" w:cs="Times New Roman"/>
          <w:sz w:val="24"/>
          <w14:ligatures w14:val="none"/>
        </w:rPr>
        <w:t>根据一元二次方程解的存在性判定定理，可以得到</w:t>
      </w:r>
      <w:r>
        <w:rPr>
          <w:rFonts w:hint="eastAsia" w:ascii="Times New Roman" w:hAnsi="新宋体" w:eastAsia="新宋体" w:cs="Times New Roman"/>
          <w:sz w:val="24"/>
          <w14:ligatures w14:val="none"/>
        </w:rPr>
        <w:t>公式（</w:t>
      </w:r>
      <w:r>
        <w:rPr>
          <w:rFonts w:hint="eastAsia" w:ascii="Times New Roman" w:hAnsi="新宋体" w:eastAsia="新宋体" w:cs="Times New Roman"/>
          <w:sz w:val="24"/>
          <w:lang w:val="en-US" w:eastAsia="zh-CN"/>
          <w14:ligatures w14:val="none"/>
        </w:rPr>
        <w:t>8</w:t>
      </w:r>
      <w:r>
        <w:rPr>
          <w:rFonts w:hint="eastAsia" w:ascii="Times New Roman" w:hAnsi="新宋体" w:eastAsia="新宋体" w:cs="Times New Roman"/>
          <w:sz w:val="24"/>
          <w14:ligatures w14:val="none"/>
        </w:rPr>
        <w:t>）</w:t>
      </w:r>
      <w:r>
        <w:rPr>
          <w:rFonts w:ascii="Times New Roman" w:hAnsi="新宋体" w:eastAsia="新宋体" w:cs="Times New Roman"/>
          <w:sz w:val="24"/>
          <w14:ligatures w14:val="none"/>
        </w:rPr>
        <w:t>是否有解的判定公式：</w:t>
      </w:r>
    </w:p>
    <w:p w14:paraId="6697951F">
      <w:pPr>
        <w:spacing w:after="0" w:line="440" w:lineRule="exact"/>
        <w:ind w:firstLine="480" w:firstLineChars="200"/>
        <w:rPr>
          <w:rFonts w:ascii="Times New Roman" w:hAnsi="Times New Roman" w:eastAsia="新宋体" w:cs="Times New Roman"/>
          <w:sz w:val="24"/>
          <w14:ligatures w14:val="none"/>
        </w:rPr>
      </w:pPr>
      <w:r>
        <w:rPr>
          <w:rFonts w:ascii="Times New Roman" w:hAnsi="Times New Roman" w:eastAsia="宋体" w:cs="Times New Roman"/>
          <w:position w:val="-10"/>
          <w:sz w:val="24"/>
          <w14:ligatures w14:val="none"/>
        </w:rPr>
        <w:object>
          <v:shape id="_x0000_i1101" o:spt="75" type="#_x0000_t75" style="height:18pt;width:160pt;" o:ole="t" filled="f" o:preferrelative="t" stroked="f" coordsize="21600,21600">
            <v:path/>
            <v:fill on="f" focussize="0,0"/>
            <v:stroke on="f" joinstyle="miter"/>
            <v:imagedata r:id="rId139" o:title=""/>
            <o:lock v:ext="edit" aspectratio="t"/>
            <w10:wrap type="none"/>
            <w10:anchorlock/>
          </v:shape>
          <o:OLEObject Type="Embed" ProgID="Equation.DSMT4" ShapeID="_x0000_i1101" DrawAspect="Content" ObjectID="_1468075801" r:id="rId138">
            <o:LockedField>false</o:LockedField>
          </o:OLEObject>
        </w:object>
      </w:r>
      <w:r>
        <w:rPr>
          <w:rFonts w:ascii="Times New Roman" w:hAnsi="Times New Roman" w:eastAsia="新宋体" w:cs="Times New Roman"/>
          <w:sz w:val="24"/>
          <w14:ligatures w14:val="none"/>
        </w:rPr>
        <w:t xml:space="preserve"> </w:t>
      </w:r>
      <w:r>
        <w:rPr>
          <w:rFonts w:hint="eastAsia" w:ascii="Times New Roman" w:hAnsi="Times New Roman" w:eastAsia="新宋体" w:cs="Times New Roman"/>
          <w:sz w:val="24"/>
          <w14:ligatures w14:val="none"/>
        </w:rPr>
        <w:t xml:space="preserve">            </w:t>
      </w:r>
      <w:r>
        <w:rPr>
          <w:rFonts w:ascii="Times New Roman" w:hAnsi="Times New Roman" w:eastAsia="新宋体" w:cs="Times New Roman"/>
          <w:sz w:val="24"/>
          <w14:ligatures w14:val="none"/>
        </w:rPr>
        <w:t xml:space="preserve">                    </w:t>
      </w:r>
      <w:r>
        <w:rPr>
          <w:rFonts w:hint="eastAsia" w:ascii="Times New Roman" w:hAnsi="Times New Roman" w:eastAsia="新宋体" w:cs="Times New Roman"/>
          <w:kern w:val="0"/>
          <w:sz w:val="24"/>
          <w:lang w:val="de-DE"/>
          <w14:ligatures w14:val="none"/>
        </w:rPr>
        <w:t>（</w:t>
      </w:r>
      <w:r>
        <w:rPr>
          <w:rFonts w:hint="eastAsia" w:ascii="Times New Roman" w:hAnsi="Times New Roman" w:eastAsia="新宋体" w:cs="Times New Roman"/>
          <w:sz w:val="24"/>
          <w:lang w:val="en-US" w:eastAsia="zh-CN"/>
          <w14:ligatures w14:val="none"/>
        </w:rPr>
        <w:t>9</w:t>
      </w:r>
      <w:r>
        <w:rPr>
          <w:rFonts w:ascii="Times New Roman" w:hAnsi="Times New Roman" w:eastAsia="新宋体" w:cs="Times New Roman"/>
          <w:sz w:val="24"/>
          <w14:ligatures w14:val="none"/>
        </w:rPr>
        <w:t>）</w:t>
      </w:r>
    </w:p>
    <w:p w14:paraId="6040C065">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从公式上可以看出，判定条件</w:t>
      </w:r>
      <w:r>
        <w:rPr>
          <w:rFonts w:ascii="Times New Roman" w:hAnsi="Times New Roman" w:eastAsia="新宋体" w:cs="Times New Roman"/>
          <w:sz w:val="24"/>
          <w14:ligatures w14:val="none"/>
        </w:rPr>
        <w:t>ψ</w:t>
      </w:r>
      <w:r>
        <w:rPr>
          <w:rFonts w:ascii="Times New Roman" w:hAnsi="新宋体" w:eastAsia="新宋体" w:cs="Times New Roman"/>
          <w:sz w:val="24"/>
          <w14:ligatures w14:val="none"/>
        </w:rPr>
        <w:t>的大小取决于风险偏好水平，即置信水平</w:t>
      </w:r>
      <w:r>
        <w:rPr>
          <w:rFonts w:ascii="Times New Roman" w:hAnsi="Times New Roman" w:eastAsia="宋体" w:cs="Times New Roman"/>
          <w:position w:val="-6"/>
          <w:sz w:val="24"/>
          <w14:ligatures w14:val="none"/>
        </w:rPr>
        <w:object>
          <v:shape id="_x0000_i1102" o:spt="75" type="#_x0000_t75" style="height:11pt;width:9pt;" o:ole="t" filled="f" o:preferrelative="t" stroked="f" coordsize="21600,21600">
            <v:path/>
            <v:fill on="f" focussize="0,0"/>
            <v:stroke on="f" joinstyle="miter"/>
            <v:imagedata r:id="rId141" o:title=""/>
            <o:lock v:ext="edit" aspectratio="t"/>
            <w10:wrap type="none"/>
            <w10:anchorlock/>
          </v:shape>
          <o:OLEObject Type="Embed" ProgID="Equation.DSMT4" ShapeID="_x0000_i1102" DrawAspect="Content" ObjectID="_1468075802" r:id="rId140">
            <o:LockedField>false</o:LockedField>
          </o:OLEObject>
        </w:object>
      </w:r>
      <w:r>
        <w:rPr>
          <w:rFonts w:ascii="Times New Roman" w:hAnsi="新宋体" w:eastAsia="新宋体" w:cs="Times New Roman"/>
          <w:sz w:val="24"/>
          <w14:ligatures w14:val="none"/>
        </w:rPr>
        <w:t>与风险容忍值</w:t>
      </w:r>
      <w:r>
        <w:rPr>
          <w:rFonts w:ascii="Times New Roman" w:hAnsi="Times New Roman" w:eastAsia="宋体" w:cs="Times New Roman"/>
          <w:position w:val="-6"/>
          <w:sz w:val="24"/>
          <w14:ligatures w14:val="none"/>
        </w:rPr>
        <w:object>
          <v:shape id="_x0000_i1103" o:spt="75" type="#_x0000_t75" style="height:11pt;width:9pt;" o:ole="t" filled="f" o:preferrelative="t" stroked="f" coordsize="21600,21600">
            <v:path/>
            <v:fill on="f" focussize="0,0"/>
            <v:stroke on="f" joinstyle="miter"/>
            <v:imagedata r:id="rId143" o:title=""/>
            <o:lock v:ext="edit" aspectratio="t"/>
            <w10:wrap type="none"/>
            <w10:anchorlock/>
          </v:shape>
          <o:OLEObject Type="Embed" ProgID="Equation.DSMT4" ShapeID="_x0000_i1103" DrawAspect="Content" ObjectID="_1468075803" r:id="rId142">
            <o:LockedField>false</o:LockedField>
          </o:OLEObject>
        </w:object>
      </w:r>
      <w:r>
        <w:rPr>
          <w:rFonts w:ascii="Times New Roman" w:hAnsi="新宋体" w:eastAsia="新宋体" w:cs="Times New Roman"/>
          <w:sz w:val="24"/>
          <w14:ligatures w14:val="none"/>
        </w:rPr>
        <w:t>的大小。</w:t>
      </w:r>
    </w:p>
    <w:p w14:paraId="2F21BF61">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①当</w:t>
      </w:r>
      <w:r>
        <w:rPr>
          <w:rFonts w:ascii="Times New Roman" w:hAnsi="Times New Roman" w:eastAsia="宋体" w:cs="Times New Roman"/>
          <w:position w:val="-10"/>
          <w:sz w:val="24"/>
          <w14:ligatures w14:val="none"/>
        </w:rPr>
        <w:object>
          <v:shape id="_x0000_i1104" o:spt="75" type="#_x0000_t75" style="height:16pt;width:30pt;" o:ole="t" filled="f" o:preferrelative="t" stroked="f" coordsize="21600,21600">
            <v:path/>
            <v:fill on="f" focussize="0,0"/>
            <v:stroke on="f" joinstyle="miter"/>
            <v:imagedata r:id="rId145" o:title=""/>
            <o:lock v:ext="edit" aspectratio="t"/>
            <w10:wrap type="none"/>
            <w10:anchorlock/>
          </v:shape>
          <o:OLEObject Type="Embed" ProgID="Equation.DSMT4" ShapeID="_x0000_i1104" DrawAspect="Content" ObjectID="_1468075804" r:id="rId144">
            <o:LockedField>false</o:LockedField>
          </o:OLEObject>
        </w:object>
      </w:r>
      <w:r>
        <w:rPr>
          <w:rFonts w:ascii="Times New Roman" w:hAnsi="新宋体" w:eastAsia="新宋体" w:cs="Times New Roman"/>
          <w:sz w:val="24"/>
          <w14:ligatures w14:val="none"/>
        </w:rPr>
        <w:t>，公式（</w:t>
      </w:r>
      <w:r>
        <w:rPr>
          <w:rFonts w:hint="eastAsia" w:ascii="Times New Roman" w:hAnsi="Times New Roman" w:eastAsia="新宋体" w:cs="Times New Roman"/>
          <w:sz w:val="24"/>
          <w:lang w:val="en-US" w:eastAsia="zh-CN"/>
          <w14:ligatures w14:val="none"/>
        </w:rPr>
        <w:t>8</w:t>
      </w:r>
      <w:r>
        <w:rPr>
          <w:rFonts w:ascii="Times New Roman" w:hAnsi="新宋体" w:eastAsia="新宋体" w:cs="Times New Roman"/>
          <w:sz w:val="24"/>
          <w14:ligatures w14:val="none"/>
        </w:rPr>
        <w:t>）有两个不同的解，求解方程为：</w:t>
      </w:r>
    </w:p>
    <w:p w14:paraId="3CB7BA2A">
      <w:pPr>
        <w:spacing w:after="0" w:line="440" w:lineRule="exact"/>
        <w:ind w:firstLine="480" w:firstLineChars="200"/>
        <w:rPr>
          <w:rFonts w:ascii="Times New Roman" w:hAnsi="Times New Roman" w:eastAsia="新宋体" w:cs="Times New Roman"/>
          <w:kern w:val="0"/>
          <w:sz w:val="24"/>
          <w14:ligatures w14:val="none"/>
        </w:rPr>
      </w:pPr>
      <w:r>
        <w:rPr>
          <w:rFonts w:ascii="Times New Roman" w:hAnsi="Times New Roman" w:eastAsia="宋体" w:cs="Times New Roman"/>
          <w:position w:val="-12"/>
          <w:sz w:val="24"/>
          <w14:ligatures w14:val="none"/>
        </w:rPr>
        <w:object>
          <v:shape id="_x0000_i1105" o:spt="75" type="#_x0000_t75" style="height:19pt;width:289pt;" o:ole="t" filled="f" o:preferrelative="t" stroked="f" coordsize="21600,21600">
            <v:path/>
            <v:fill on="f" focussize="0,0"/>
            <v:stroke on="f" joinstyle="miter"/>
            <v:imagedata r:id="rId147" o:title=""/>
            <o:lock v:ext="edit" aspectratio="t"/>
            <w10:wrap type="none"/>
            <w10:anchorlock/>
          </v:shape>
          <o:OLEObject Type="Embed" ProgID="Equation.DSMT4" ShapeID="_x0000_i1105" DrawAspect="Content" ObjectID="_1468075805" r:id="rId146">
            <o:LockedField>false</o:LockedField>
          </o:OLEObject>
        </w:object>
      </w:r>
      <w:r>
        <w:rPr>
          <w:rFonts w:ascii="Times New Roman" w:hAnsi="Times New Roman" w:eastAsia="新宋体" w:cs="Times New Roman"/>
          <w:kern w:val="0"/>
          <w:sz w:val="24"/>
          <w14:ligatures w14:val="none"/>
        </w:rPr>
        <w:t xml:space="preserve">      </w:t>
      </w:r>
      <w:r>
        <w:rPr>
          <w:rFonts w:hint="eastAsia" w:ascii="Times New Roman" w:hAnsi="Times New Roman" w:eastAsia="新宋体" w:cs="Times New Roman"/>
          <w:kern w:val="0"/>
          <w:sz w:val="24"/>
          <w14:ligatures w14:val="none"/>
        </w:rPr>
        <w:t xml:space="preserve">    </w:t>
      </w:r>
      <w:r>
        <w:rPr>
          <w:rFonts w:ascii="Times New Roman" w:hAnsi="Times New Roman" w:eastAsia="新宋体" w:cs="Times New Roman"/>
          <w:sz w:val="24"/>
          <w14:ligatures w14:val="none"/>
        </w:rPr>
        <w:t xml:space="preserve"> </w:t>
      </w:r>
      <w:r>
        <w:rPr>
          <w:rFonts w:hint="eastAsia" w:ascii="Times New Roman" w:hAnsi="Times New Roman" w:eastAsia="新宋体" w:cs="Times New Roman"/>
          <w:kern w:val="0"/>
          <w:sz w:val="24"/>
          <w:lang w:val="de-DE"/>
          <w14:ligatures w14:val="none"/>
        </w:rPr>
        <w:t>（</w:t>
      </w:r>
      <w:r>
        <w:rPr>
          <w:rFonts w:hint="eastAsia" w:ascii="Times New Roman" w:hAnsi="Times New Roman" w:eastAsia="新宋体" w:cs="Times New Roman"/>
          <w:sz w:val="24"/>
          <w:lang w:val="en-US" w:eastAsia="zh-CN"/>
          <w14:ligatures w14:val="none"/>
        </w:rPr>
        <w:t>10</w:t>
      </w:r>
      <w:r>
        <w:rPr>
          <w:rFonts w:ascii="Times New Roman" w:hAnsi="Times New Roman" w:eastAsia="新宋体" w:cs="Times New Roman"/>
          <w:sz w:val="24"/>
          <w14:ligatures w14:val="none"/>
        </w:rPr>
        <w:t>）</w:t>
      </w:r>
    </w:p>
    <w:p w14:paraId="6F6DB37F">
      <w:pPr>
        <w:spacing w:after="0" w:line="440" w:lineRule="exact"/>
        <w:ind w:firstLine="480" w:firstLineChars="200"/>
        <w:rPr>
          <w:rFonts w:ascii="Times New Roman" w:hAnsi="Times New Roman" w:eastAsia="新宋体" w:cs="Times New Roman"/>
          <w:kern w:val="0"/>
          <w:sz w:val="24"/>
          <w14:ligatures w14:val="none"/>
        </w:rPr>
      </w:pPr>
      <w:r>
        <w:rPr>
          <w:rFonts w:ascii="Times New Roman" w:hAnsi="Times New Roman" w:eastAsia="宋体" w:cs="Times New Roman"/>
          <w:position w:val="-14"/>
          <w:sz w:val="24"/>
          <w14:ligatures w14:val="none"/>
        </w:rPr>
        <w:object>
          <v:shape id="_x0000_i1106" o:spt="75" type="#_x0000_t75" style="height:20pt;width:234pt;" o:ole="t" filled="f" o:preferrelative="t" stroked="f" coordsize="21600,21600">
            <v:path/>
            <v:fill on="f" focussize="0,0"/>
            <v:stroke on="f" joinstyle="miter"/>
            <v:imagedata r:id="rId149" o:title=""/>
            <o:lock v:ext="edit" aspectratio="t"/>
            <w10:wrap type="none"/>
            <w10:anchorlock/>
          </v:shape>
          <o:OLEObject Type="Embed" ProgID="Equation.DSMT4" ShapeID="_x0000_i1106" DrawAspect="Content" ObjectID="_1468075806" r:id="rId148">
            <o:LockedField>false</o:LockedField>
          </o:OLEObject>
        </w:object>
      </w:r>
      <w:r>
        <w:rPr>
          <w:rFonts w:hint="eastAsia" w:ascii="Times New Roman" w:hAnsi="Times New Roman" w:eastAsia="宋体" w:cs="Times New Roman"/>
          <w:sz w:val="24"/>
          <w14:ligatures w14:val="none"/>
        </w:rPr>
        <w:t xml:space="preserve">    </w:t>
      </w:r>
      <w:r>
        <w:rPr>
          <w:rFonts w:ascii="Times New Roman" w:hAnsi="Times New Roman" w:eastAsia="新宋体" w:cs="Times New Roman"/>
          <w:kern w:val="0"/>
          <w:sz w:val="24"/>
          <w14:ligatures w14:val="none"/>
        </w:rPr>
        <w:t xml:space="preserve">              </w:t>
      </w:r>
      <w:r>
        <w:rPr>
          <w:rFonts w:hint="eastAsia" w:ascii="Times New Roman" w:hAnsi="Times New Roman" w:eastAsia="新宋体" w:cs="Times New Roman"/>
          <w:kern w:val="0"/>
          <w:sz w:val="24"/>
          <w14:ligatures w14:val="none"/>
        </w:rPr>
        <w:t xml:space="preserve"> </w:t>
      </w:r>
      <w:r>
        <w:rPr>
          <w:rFonts w:ascii="Times New Roman" w:hAnsi="Times New Roman" w:eastAsia="新宋体" w:cs="Times New Roman"/>
          <w:kern w:val="0"/>
          <w:sz w:val="24"/>
          <w14:ligatures w14:val="none"/>
        </w:rPr>
        <w:t xml:space="preserve"> </w:t>
      </w:r>
      <w:r>
        <w:rPr>
          <w:rFonts w:hint="eastAsia" w:ascii="Times New Roman" w:hAnsi="Times New Roman" w:eastAsia="新宋体" w:cs="Times New Roman"/>
          <w:kern w:val="0"/>
          <w:sz w:val="24"/>
          <w:lang w:val="de-DE"/>
          <w14:ligatures w14:val="none"/>
        </w:rPr>
        <w:t>（</w:t>
      </w:r>
      <w:r>
        <w:rPr>
          <w:rFonts w:hint="eastAsia" w:ascii="Times New Roman" w:hAnsi="Times New Roman" w:eastAsia="新宋体" w:cs="Times New Roman"/>
          <w:sz w:val="24"/>
          <w:lang w:val="en-US" w:eastAsia="zh-CN"/>
          <w14:ligatures w14:val="none"/>
        </w:rPr>
        <w:t>11</w:t>
      </w:r>
      <w:r>
        <w:rPr>
          <w:rFonts w:ascii="Times New Roman" w:hAnsi="Times New Roman" w:eastAsia="新宋体" w:cs="Times New Roman"/>
          <w:sz w:val="24"/>
          <w14:ligatures w14:val="none"/>
        </w:rPr>
        <w:t>）</w:t>
      </w:r>
    </w:p>
    <w:p w14:paraId="5E8C11F6">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再将</w:t>
      </w:r>
      <w:r>
        <w:rPr>
          <w:rFonts w:hint="eastAsia" w:ascii="Times New Roman" w:hAnsi="新宋体" w:eastAsia="新宋体" w:cs="Times New Roman"/>
          <w:sz w:val="24"/>
          <w14:ligatures w14:val="none"/>
        </w:rPr>
        <w:t>公式</w:t>
      </w:r>
      <w:r>
        <w:rPr>
          <w:rFonts w:ascii="Times New Roman" w:hAnsi="新宋体" w:eastAsia="新宋体" w:cs="Times New Roman"/>
          <w:sz w:val="24"/>
          <w14:ligatures w14:val="none"/>
        </w:rPr>
        <w:t>（</w:t>
      </w:r>
      <w:r>
        <w:rPr>
          <w:rFonts w:hint="eastAsia" w:ascii="Times New Roman" w:hAnsi="Times New Roman" w:eastAsia="新宋体" w:cs="Times New Roman"/>
          <w:sz w:val="24"/>
          <w:lang w:val="en-US" w:eastAsia="zh-CN"/>
          <w14:ligatures w14:val="none"/>
        </w:rPr>
        <w:t>9</w:t>
      </w:r>
      <w:r>
        <w:rPr>
          <w:rFonts w:ascii="Times New Roman" w:hAnsi="新宋体" w:eastAsia="新宋体" w:cs="Times New Roman"/>
          <w:sz w:val="24"/>
          <w14:ligatures w14:val="none"/>
        </w:rPr>
        <w:t>）</w:t>
      </w:r>
      <w:r>
        <w:rPr>
          <w:rFonts w:hint="eastAsia" w:ascii="Times New Roman" w:hAnsi="新宋体" w:eastAsia="新宋体" w:cs="Times New Roman"/>
          <w:sz w:val="24"/>
          <w14:ligatures w14:val="none"/>
        </w:rPr>
        <w:t>和公式</w:t>
      </w:r>
      <w:r>
        <w:rPr>
          <w:rFonts w:ascii="Times New Roman" w:hAnsi="新宋体" w:eastAsia="新宋体" w:cs="Times New Roman"/>
          <w:sz w:val="24"/>
          <w14:ligatures w14:val="none"/>
        </w:rPr>
        <w:t>（</w:t>
      </w:r>
      <w:r>
        <w:rPr>
          <w:rFonts w:hint="eastAsia" w:ascii="Times New Roman" w:hAnsi="Times New Roman" w:eastAsia="新宋体" w:cs="Times New Roman"/>
          <w:sz w:val="24"/>
          <w:lang w:val="en-US" w:eastAsia="zh-CN"/>
          <w14:ligatures w14:val="none"/>
        </w:rPr>
        <w:t>9</w:t>
      </w:r>
      <w:r>
        <w:rPr>
          <w:rFonts w:ascii="Times New Roman" w:hAnsi="新宋体" w:eastAsia="新宋体" w:cs="Times New Roman"/>
          <w:sz w:val="24"/>
          <w14:ligatures w14:val="none"/>
        </w:rPr>
        <w:t>）的结果代入</w:t>
      </w:r>
      <w:r>
        <w:rPr>
          <w:rFonts w:hint="eastAsia" w:ascii="Times New Roman" w:hAnsi="新宋体" w:eastAsia="新宋体" w:cs="Times New Roman"/>
          <w:sz w:val="24"/>
          <w14:ligatures w14:val="none"/>
        </w:rPr>
        <w:t>公式</w:t>
      </w:r>
      <w:r>
        <w:rPr>
          <w:rFonts w:ascii="Times New Roman" w:hAnsi="新宋体" w:eastAsia="新宋体" w:cs="Times New Roman"/>
          <w:sz w:val="24"/>
          <w14:ligatures w14:val="none"/>
        </w:rPr>
        <w:t>（</w:t>
      </w:r>
      <w:r>
        <w:rPr>
          <w:rFonts w:hint="eastAsia" w:ascii="Times New Roman" w:hAnsi="Times New Roman" w:eastAsia="新宋体" w:cs="Times New Roman"/>
          <w:sz w:val="24"/>
          <w:lang w:val="en-US" w:eastAsia="zh-CN"/>
          <w14:ligatures w14:val="none"/>
        </w:rPr>
        <w:t>4</w:t>
      </w:r>
      <w:r>
        <w:rPr>
          <w:rFonts w:ascii="Times New Roman" w:hAnsi="新宋体" w:eastAsia="新宋体" w:cs="Times New Roman"/>
          <w:sz w:val="24"/>
          <w14:ligatures w14:val="none"/>
        </w:rPr>
        <w:t>）即可得到对应的资产组合的投资权重。</w:t>
      </w:r>
    </w:p>
    <w:p w14:paraId="3E99E9E7">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②当</w:t>
      </w:r>
      <w:r>
        <w:rPr>
          <w:rFonts w:ascii="Times New Roman" w:hAnsi="Times New Roman" w:eastAsia="宋体" w:cs="Times New Roman"/>
          <w:position w:val="-10"/>
          <w:sz w:val="24"/>
          <w14:ligatures w14:val="none"/>
        </w:rPr>
        <w:object>
          <v:shape id="_x0000_i1107" o:spt="75" type="#_x0000_t75" style="height:16pt;width:30pt;" o:ole="t" filled="f" o:preferrelative="t" stroked="f" coordsize="21600,21600">
            <v:path/>
            <v:fill on="f" focussize="0,0"/>
            <v:stroke on="f" joinstyle="miter"/>
            <v:imagedata r:id="rId151" o:title=""/>
            <o:lock v:ext="edit" aspectratio="t"/>
            <w10:wrap type="none"/>
            <w10:anchorlock/>
          </v:shape>
          <o:OLEObject Type="Embed" ProgID="Equation.DSMT4" ShapeID="_x0000_i1107" DrawAspect="Content" ObjectID="_1468075807" r:id="rId150">
            <o:LockedField>false</o:LockedField>
          </o:OLEObject>
        </w:object>
      </w:r>
      <w:r>
        <w:rPr>
          <w:rFonts w:ascii="Times New Roman" w:hAnsi="新宋体" w:eastAsia="新宋体" w:cs="Times New Roman"/>
          <w:sz w:val="24"/>
          <w14:ligatures w14:val="none"/>
        </w:rPr>
        <w:t>时，方程（</w:t>
      </w:r>
      <w:r>
        <w:rPr>
          <w:rFonts w:hint="eastAsia" w:ascii="Times New Roman" w:hAnsi="Times New Roman" w:eastAsia="新宋体" w:cs="Times New Roman"/>
          <w:sz w:val="24"/>
          <w:lang w:val="en-US" w:eastAsia="zh-CN"/>
          <w14:ligatures w14:val="none"/>
        </w:rPr>
        <w:t>8</w:t>
      </w:r>
      <w:r>
        <w:rPr>
          <w:rFonts w:ascii="Times New Roman" w:hAnsi="新宋体" w:eastAsia="新宋体" w:cs="Times New Roman"/>
          <w:sz w:val="24"/>
          <w14:ligatures w14:val="none"/>
        </w:rPr>
        <w:t>）有唯一解，即为投资主体在风险偏好</w:t>
      </w:r>
      <w:r>
        <w:rPr>
          <w:rFonts w:ascii="Times New Roman" w:hAnsi="Times New Roman" w:eastAsia="宋体" w:cs="Times New Roman"/>
          <w:position w:val="-10"/>
          <w:sz w:val="24"/>
          <w14:ligatures w14:val="none"/>
        </w:rPr>
        <w:object>
          <v:shape id="_x0000_i1108" o:spt="75" type="#_x0000_t75" style="height:16pt;width:27pt;" o:ole="t" filled="f" o:preferrelative="t" stroked="f" coordsize="21600,21600">
            <v:path/>
            <v:fill on="f" focussize="0,0"/>
            <v:stroke on="f" joinstyle="miter"/>
            <v:imagedata r:id="rId153" o:title=""/>
            <o:lock v:ext="edit" aspectratio="t"/>
            <w10:wrap type="none"/>
            <w10:anchorlock/>
          </v:shape>
          <o:OLEObject Type="Embed" ProgID="Equation.DSMT4" ShapeID="_x0000_i1108" DrawAspect="Content" ObjectID="_1468075808" r:id="rId152">
            <o:LockedField>false</o:LockedField>
          </o:OLEObject>
        </w:object>
      </w:r>
      <w:r>
        <w:rPr>
          <w:rFonts w:ascii="Times New Roman" w:hAnsi="新宋体" w:eastAsia="新宋体" w:cs="Times New Roman"/>
          <w:sz w:val="24"/>
          <w14:ligatures w14:val="none"/>
        </w:rPr>
        <w:t>下的最佳投资权重。</w:t>
      </w:r>
    </w:p>
    <w:p w14:paraId="31AF0D19">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③当</w:t>
      </w:r>
      <w:r>
        <w:rPr>
          <w:rFonts w:ascii="Times New Roman" w:hAnsi="Times New Roman" w:eastAsia="宋体" w:cs="Times New Roman"/>
          <w:position w:val="-10"/>
          <w:sz w:val="24"/>
          <w14:ligatures w14:val="none"/>
        </w:rPr>
        <w:object>
          <v:shape id="_x0000_i1109" o:spt="75" type="#_x0000_t75" style="height:16pt;width:30pt;" o:ole="t" filled="f" o:preferrelative="t" stroked="f" coordsize="21600,21600">
            <v:path/>
            <v:fill on="f" focussize="0,0"/>
            <v:stroke on="f" joinstyle="miter"/>
            <v:imagedata r:id="rId155" o:title=""/>
            <o:lock v:ext="edit" aspectratio="t"/>
            <w10:wrap type="none"/>
            <w10:anchorlock/>
          </v:shape>
          <o:OLEObject Type="Embed" ProgID="Equation.DSMT4" ShapeID="_x0000_i1109" DrawAspect="Content" ObjectID="_1468075809" r:id="rId154">
            <o:LockedField>false</o:LockedField>
          </o:OLEObject>
        </w:object>
      </w:r>
      <w:r>
        <w:rPr>
          <w:rFonts w:ascii="Times New Roman" w:hAnsi="新宋体" w:eastAsia="新宋体" w:cs="Times New Roman"/>
          <w:sz w:val="24"/>
          <w14:ligatures w14:val="none"/>
        </w:rPr>
        <w:t>时，方程（</w:t>
      </w:r>
      <w:r>
        <w:rPr>
          <w:rFonts w:hint="eastAsia" w:ascii="Times New Roman" w:hAnsi="Times New Roman" w:eastAsia="新宋体" w:cs="Times New Roman"/>
          <w:sz w:val="24"/>
          <w:lang w:val="en-US" w:eastAsia="zh-CN"/>
          <w14:ligatures w14:val="none"/>
        </w:rPr>
        <w:t>8</w:t>
      </w:r>
      <w:r>
        <w:rPr>
          <w:rFonts w:ascii="Times New Roman" w:hAnsi="新宋体" w:eastAsia="新宋体" w:cs="Times New Roman"/>
          <w:sz w:val="24"/>
          <w14:ligatures w14:val="none"/>
        </w:rPr>
        <w:t>）无解，说明这时选取的风险容忍值太小或者置信水平太高，表明投资主体的风险厌恶程度太深，以至于对风险容忍值</w:t>
      </w:r>
      <w:r>
        <w:rPr>
          <w:rFonts w:ascii="Times New Roman" w:hAnsi="Times New Roman" w:eastAsia="宋体" w:cs="Times New Roman"/>
          <w:position w:val="-6"/>
          <w:sz w:val="24"/>
          <w14:ligatures w14:val="none"/>
        </w:rPr>
        <w:object>
          <v:shape id="_x0000_i1110" o:spt="75" type="#_x0000_t75" style="height:11pt;width:9pt;" o:ole="t" filled="f" o:preferrelative="t" stroked="f" coordsize="21600,21600">
            <v:path/>
            <v:fill on="f" focussize="0,0"/>
            <v:stroke on="f" joinstyle="miter"/>
            <v:imagedata r:id="rId157" o:title=""/>
            <o:lock v:ext="edit" aspectratio="t"/>
            <w10:wrap type="none"/>
            <w10:anchorlock/>
          </v:shape>
          <o:OLEObject Type="Embed" ProgID="Equation.DSMT4" ShapeID="_x0000_i1110" DrawAspect="Content" ObjectID="_1468075810" r:id="rId156">
            <o:LockedField>false</o:LockedField>
          </o:OLEObject>
        </w:object>
      </w:r>
      <w:r>
        <w:rPr>
          <w:rFonts w:ascii="Times New Roman" w:hAnsi="新宋体" w:eastAsia="新宋体" w:cs="Times New Roman"/>
          <w:sz w:val="24"/>
          <w14:ligatures w14:val="none"/>
        </w:rPr>
        <w:t>的限额或对置信水平的要求太过严格导致将全部的投资选择排除在外了。这时可以适当的放松对风险偏好的要求。</w:t>
      </w:r>
    </w:p>
    <w:p w14:paraId="23964B2E">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w:t>
      </w:r>
      <w:r>
        <w:rPr>
          <w:rFonts w:ascii="Times New Roman" w:hAnsi="Times New Roman" w:eastAsia="新宋体" w:cs="Times New Roman"/>
          <w:sz w:val="24"/>
          <w14:ligatures w14:val="none"/>
        </w:rPr>
        <w:t>3</w:t>
      </w:r>
      <w:r>
        <w:rPr>
          <w:rFonts w:ascii="Times New Roman" w:hAnsi="新宋体" w:eastAsia="新宋体" w:cs="Times New Roman"/>
          <w:sz w:val="24"/>
          <w14:ligatures w14:val="none"/>
        </w:rPr>
        <w:t>）实证分析</w:t>
      </w:r>
    </w:p>
    <w:p w14:paraId="57CEE80B">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下面利用上述方法对投资于美国股票市场、高信用</w:t>
      </w:r>
      <w:r>
        <w:rPr>
          <w:rFonts w:hint="eastAsia" w:ascii="Times New Roman" w:hAnsi="新宋体" w:eastAsia="新宋体" w:cs="Times New Roman"/>
          <w:sz w:val="24"/>
          <w14:ligatures w14:val="none"/>
        </w:rPr>
        <w:t>债券</w:t>
      </w:r>
      <w:r>
        <w:rPr>
          <w:rFonts w:ascii="Times New Roman" w:hAnsi="新宋体" w:eastAsia="新宋体" w:cs="Times New Roman"/>
          <w:sz w:val="24"/>
          <w14:ligatures w14:val="none"/>
        </w:rPr>
        <w:t>市场和国库券市场的资金的投资权重进行分析，看当投资主体的风险偏好发生变化时，其投资资金的流向变化。</w:t>
      </w:r>
    </w:p>
    <w:p w14:paraId="37A8E103">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①数据的选取和整理</w:t>
      </w:r>
    </w:p>
    <w:p w14:paraId="64CD02F5">
      <w:pPr>
        <w:spacing w:after="0" w:line="440" w:lineRule="exact"/>
        <w:ind w:firstLine="480" w:firstLineChars="200"/>
        <w:jc w:val="both"/>
        <w:rPr>
          <w:rFonts w:hint="eastAsia" w:ascii="Times New Roman" w:hAnsi="新宋体" w:eastAsia="新宋体" w:cs="Times New Roman"/>
          <w:sz w:val="24"/>
          <w14:ligatures w14:val="none"/>
        </w:rPr>
      </w:pPr>
      <w:r>
        <w:rPr>
          <w:rFonts w:ascii="Times New Roman" w:hAnsi="新宋体" w:eastAsia="新宋体" w:cs="Times New Roman"/>
          <w:sz w:val="24"/>
          <w14:ligatures w14:val="none"/>
        </w:rPr>
        <w:t>为避免短期内市场的波动性对模型的干扰</w:t>
      </w:r>
      <w:r>
        <w:rPr>
          <w:rFonts w:hint="eastAsia" w:ascii="Times New Roman" w:hAnsi="新宋体" w:eastAsia="新宋体" w:cs="Times New Roman"/>
          <w:sz w:val="24"/>
          <w14:ligatures w14:val="none"/>
        </w:rPr>
        <w:t>，笔者</w:t>
      </w:r>
      <w:r>
        <w:rPr>
          <w:rFonts w:ascii="Times New Roman" w:hAnsi="新宋体" w:eastAsia="新宋体" w:cs="Times New Roman"/>
          <w:sz w:val="24"/>
          <w14:ligatures w14:val="none"/>
        </w:rPr>
        <w:t>选用了</w:t>
      </w:r>
      <w:r>
        <w:rPr>
          <w:rFonts w:ascii="Times New Roman" w:hAnsi="Times New Roman" w:eastAsia="新宋体" w:cs="Times New Roman"/>
          <w:sz w:val="24"/>
          <w14:ligatures w14:val="none"/>
        </w:rPr>
        <w:t>1926</w:t>
      </w:r>
      <w:r>
        <w:rPr>
          <w:rFonts w:hint="eastAsia" w:ascii="Times New Roman" w:hAnsi="新宋体" w:eastAsia="新宋体" w:cs="Times New Roman"/>
          <w:sz w:val="24"/>
          <w14:ligatures w14:val="none"/>
        </w:rPr>
        <w:t>-</w:t>
      </w:r>
      <w:r>
        <w:rPr>
          <w:rFonts w:ascii="Times New Roman" w:hAnsi="Times New Roman" w:eastAsia="新宋体" w:cs="Times New Roman"/>
          <w:sz w:val="24"/>
          <w14:ligatures w14:val="none"/>
        </w:rPr>
        <w:t>1997</w:t>
      </w:r>
      <w:r>
        <w:rPr>
          <w:rFonts w:ascii="Times New Roman" w:hAnsi="新宋体" w:eastAsia="新宋体" w:cs="Times New Roman"/>
          <w:sz w:val="24"/>
          <w14:ligatures w14:val="none"/>
        </w:rPr>
        <w:t>年间美国股票市场、高信用</w:t>
      </w:r>
      <w:r>
        <w:rPr>
          <w:rFonts w:hint="eastAsia" w:ascii="Times New Roman" w:hAnsi="新宋体" w:eastAsia="新宋体" w:cs="Times New Roman"/>
          <w:sz w:val="24"/>
          <w14:ligatures w14:val="none"/>
        </w:rPr>
        <w:t>债券</w:t>
      </w:r>
      <w:r>
        <w:rPr>
          <w:rFonts w:ascii="Times New Roman" w:hAnsi="新宋体" w:eastAsia="新宋体" w:cs="Times New Roman"/>
          <w:sz w:val="24"/>
          <w14:ligatures w14:val="none"/>
        </w:rPr>
        <w:t>市场和国库券三种主要的投资方式。股票市场选用了美国标准普尔</w:t>
      </w:r>
      <w:r>
        <w:rPr>
          <w:rFonts w:ascii="Times New Roman" w:hAnsi="Times New Roman" w:eastAsia="新宋体" w:cs="Times New Roman"/>
          <w:sz w:val="24"/>
          <w14:ligatures w14:val="none"/>
        </w:rPr>
        <w:t>500</w:t>
      </w:r>
      <w:r>
        <w:rPr>
          <w:rFonts w:ascii="Times New Roman" w:hAnsi="新宋体" w:eastAsia="新宋体" w:cs="Times New Roman"/>
          <w:sz w:val="24"/>
          <w14:ligatures w14:val="none"/>
        </w:rPr>
        <w:t>指数的样本公司的市值加权资产组合的平均收益，高信用</w:t>
      </w:r>
      <w:r>
        <w:rPr>
          <w:rFonts w:hint="eastAsia" w:ascii="Times New Roman" w:hAnsi="新宋体" w:eastAsia="新宋体" w:cs="Times New Roman"/>
          <w:sz w:val="24"/>
          <w14:ligatures w14:val="none"/>
        </w:rPr>
        <w:t>债券</w:t>
      </w:r>
      <w:r>
        <w:rPr>
          <w:rFonts w:ascii="Times New Roman" w:hAnsi="新宋体" w:eastAsia="新宋体" w:cs="Times New Roman"/>
          <w:sz w:val="24"/>
          <w14:ligatures w14:val="none"/>
        </w:rPr>
        <w:t>方面以</w:t>
      </w:r>
      <w:r>
        <w:rPr>
          <w:rFonts w:ascii="Times New Roman" w:hAnsi="Times New Roman" w:eastAsia="新宋体" w:cs="Times New Roman"/>
          <w:sz w:val="24"/>
          <w14:ligatures w14:val="none"/>
        </w:rPr>
        <w:t>BBB</w:t>
      </w:r>
      <w:r>
        <w:rPr>
          <w:rFonts w:ascii="Times New Roman" w:hAnsi="新宋体" w:eastAsia="新宋体" w:cs="Times New Roman"/>
          <w:sz w:val="24"/>
          <w14:ligatures w14:val="none"/>
        </w:rPr>
        <w:t>级的公司债券的平均收益率为代表，另外还选取了美国短期国库券组成了一个投资组合。按照上述数据的选取标准</w:t>
      </w:r>
      <w:r>
        <w:rPr>
          <w:rFonts w:hint="eastAsia" w:ascii="Times New Roman" w:hAnsi="新宋体" w:eastAsia="新宋体" w:cs="Times New Roman"/>
          <w:sz w:val="24"/>
          <w14:ligatures w14:val="none"/>
        </w:rPr>
        <w:t>，笔者</w:t>
      </w:r>
      <w:r>
        <w:rPr>
          <w:rFonts w:ascii="Times New Roman" w:hAnsi="新宋体" w:eastAsia="新宋体" w:cs="Times New Roman"/>
          <w:sz w:val="24"/>
          <w14:ligatures w14:val="none"/>
        </w:rPr>
        <w:t>计算出了美国金融市场上三种主要的投资方式</w:t>
      </w:r>
      <w:r>
        <w:rPr>
          <w:rFonts w:hint="eastAsia" w:ascii="Times New Roman" w:hAnsi="新宋体" w:eastAsia="新宋体" w:cs="Times New Roman"/>
          <w:sz w:val="24"/>
          <w14:ligatures w14:val="none"/>
        </w:rPr>
        <w:t>——</w:t>
      </w:r>
      <w:r>
        <w:rPr>
          <w:rFonts w:ascii="Times New Roman" w:hAnsi="新宋体" w:eastAsia="新宋体" w:cs="Times New Roman"/>
          <w:sz w:val="24"/>
          <w14:ligatures w14:val="none"/>
        </w:rPr>
        <w:t>股票、高信用</w:t>
      </w:r>
      <w:r>
        <w:rPr>
          <w:rFonts w:hint="eastAsia" w:ascii="Times New Roman" w:hAnsi="新宋体" w:eastAsia="新宋体" w:cs="Times New Roman"/>
          <w:sz w:val="24"/>
          <w14:ligatures w14:val="none"/>
        </w:rPr>
        <w:t>债券</w:t>
      </w:r>
      <w:r>
        <w:rPr>
          <w:rFonts w:ascii="Times New Roman" w:hAnsi="新宋体" w:eastAsia="新宋体" w:cs="Times New Roman"/>
          <w:sz w:val="24"/>
          <w14:ligatures w14:val="none"/>
        </w:rPr>
        <w:t>和国库券在</w:t>
      </w:r>
      <w:r>
        <w:rPr>
          <w:rFonts w:ascii="Times New Roman" w:hAnsi="Times New Roman" w:eastAsia="新宋体" w:cs="Times New Roman"/>
          <w:sz w:val="24"/>
          <w14:ligatures w14:val="none"/>
        </w:rPr>
        <w:t>1926-1997</w:t>
      </w:r>
      <w:r>
        <w:rPr>
          <w:rFonts w:ascii="Times New Roman" w:hAnsi="新宋体" w:eastAsia="新宋体" w:cs="Times New Roman"/>
          <w:sz w:val="24"/>
          <w14:ligatures w14:val="none"/>
        </w:rPr>
        <w:t>年间的收益率的平均值、收益率的标准差以及资产之间的相关，如下表：</w:t>
      </w:r>
    </w:p>
    <w:p w14:paraId="27F76D29">
      <w:pPr>
        <w:spacing w:after="0" w:line="440" w:lineRule="exact"/>
        <w:jc w:val="both"/>
        <w:rPr>
          <w:rFonts w:hint="eastAsia" w:ascii="Times New Roman" w:hAnsi="Times New Roman" w:eastAsia="新宋体" w:cs="Times New Roman"/>
          <w:sz w:val="24"/>
          <w14:ligatures w14:val="none"/>
        </w:rPr>
      </w:pPr>
    </w:p>
    <w:p w14:paraId="5A2396E8">
      <w:pPr>
        <w:spacing w:after="0" w:line="440" w:lineRule="exact"/>
        <w:jc w:val="both"/>
        <w:rPr>
          <w:rFonts w:hint="eastAsia" w:ascii="Times New Roman" w:hAnsi="Times New Roman" w:eastAsia="新宋体" w:cs="Times New Roman"/>
          <w:sz w:val="24"/>
          <w14:ligatures w14:val="none"/>
        </w:rPr>
      </w:pPr>
    </w:p>
    <w:p w14:paraId="22613A65">
      <w:pPr>
        <w:spacing w:before="312" w:beforeLines="100" w:after="0" w:line="240" w:lineRule="auto"/>
        <w:jc w:val="center"/>
        <w:rPr>
          <w:rFonts w:hint="eastAsia" w:ascii="Times New Roman" w:hAnsi="新宋体" w:eastAsia="新宋体" w:cs="Times New Roman"/>
          <w:sz w:val="21"/>
          <w:szCs w:val="21"/>
          <w14:ligatures w14:val="none"/>
        </w:rPr>
      </w:pPr>
      <w:bookmarkStart w:id="3" w:name="_Toc256506435"/>
      <w:bookmarkStart w:id="4" w:name="_Toc225864126"/>
      <w:r>
        <w:rPr>
          <w:rFonts w:hint="eastAsia" w:ascii="Times New Roman" w:hAnsi="新宋体" w:eastAsia="新宋体" w:cs="Times New Roman"/>
          <w:sz w:val="21"/>
          <w:szCs w:val="21"/>
          <w14:ligatures w14:val="none"/>
        </w:rPr>
        <w:t>表</w:t>
      </w:r>
      <w:r>
        <w:rPr>
          <w:rFonts w:hint="eastAsia" w:ascii="Times New Roman" w:hAnsi="新宋体" w:eastAsia="新宋体" w:cs="Times New Roman"/>
          <w:sz w:val="21"/>
          <w:szCs w:val="21"/>
          <w:lang w:val="en-US" w:eastAsia="zh-CN"/>
          <w14:ligatures w14:val="none"/>
        </w:rPr>
        <w:t>3</w:t>
      </w:r>
      <w:r>
        <w:rPr>
          <w:rFonts w:hint="eastAsia" w:ascii="Times New Roman" w:hAnsi="新宋体" w:eastAsia="新宋体" w:cs="Times New Roman"/>
          <w:sz w:val="21"/>
          <w:szCs w:val="21"/>
          <w14:ligatures w14:val="none"/>
        </w:rPr>
        <w:t xml:space="preserve">  1926-1997年美国三种资产的风险——收益及相关系数数据</w:t>
      </w:r>
      <w:bookmarkEnd w:id="3"/>
    </w:p>
    <w:p w14:paraId="0709EEB1">
      <w:pPr>
        <w:spacing w:after="0" w:line="240" w:lineRule="auto"/>
        <w:jc w:val="center"/>
        <w:rPr>
          <w:rFonts w:hint="eastAsia" w:ascii="Times New Roman" w:hAnsi="Times New Roman" w:eastAsia="新宋体" w:cs="Times New Roman"/>
          <w:sz w:val="21"/>
          <w:szCs w:val="21"/>
          <w14:ligatures w14:val="none"/>
        </w:rPr>
      </w:pPr>
      <w:r>
        <w:rPr>
          <w:rFonts w:ascii="Times New Roman" w:hAnsi="Times New Roman" w:eastAsia="新宋体" w:cs="Times New Roman"/>
          <w:bCs/>
          <w:kern w:val="0"/>
          <w:sz w:val="21"/>
          <w:szCs w:val="21"/>
          <w14:ligatures w14:val="none"/>
        </w:rPr>
        <w:t xml:space="preserve">Table </w:t>
      </w:r>
      <w:r>
        <w:rPr>
          <w:rFonts w:hint="eastAsia" w:ascii="Times New Roman" w:hAnsi="Times New Roman" w:eastAsia="新宋体" w:cs="Times New Roman"/>
          <w:bCs/>
          <w:kern w:val="0"/>
          <w:sz w:val="21"/>
          <w:szCs w:val="21"/>
          <w:lang w:val="en-US" w:eastAsia="zh-CN"/>
          <w14:ligatures w14:val="none"/>
        </w:rPr>
        <w:t>3</w:t>
      </w:r>
      <w:r>
        <w:rPr>
          <w:rFonts w:ascii="Times New Roman" w:hAnsi="Times New Roman" w:eastAsia="新宋体" w:cs="Times New Roman"/>
          <w:bCs/>
          <w:kern w:val="0"/>
          <w:sz w:val="21"/>
          <w:szCs w:val="21"/>
          <w14:ligatures w14:val="none"/>
        </w:rPr>
        <w:t xml:space="preserve"> </w:t>
      </w:r>
      <w:r>
        <w:rPr>
          <w:rFonts w:ascii="Times New Roman" w:hAnsi="Times New Roman" w:eastAsia="新宋体" w:cs="Times New Roman"/>
          <w:kern w:val="0"/>
          <w:sz w:val="21"/>
          <w:szCs w:val="21"/>
          <w14:ligatures w14:val="none"/>
        </w:rPr>
        <w:t xml:space="preserve"> </w:t>
      </w:r>
      <w:bookmarkEnd w:id="4"/>
      <w:r>
        <w:rPr>
          <w:rFonts w:ascii="Times New Roman" w:hAnsi="Times New Roman" w:eastAsia="黑体" w:cs="Times New Roman"/>
          <w:sz w:val="21"/>
          <w:szCs w:val="21"/>
          <w14:ligatures w14:val="none"/>
        </w:rPr>
        <w:t>Risk - revenue and correlation coefficient data of three kinds of assets in the United States from 1926 to 199</w:t>
      </w:r>
      <w:r>
        <w:rPr>
          <w:rFonts w:hint="eastAsia" w:ascii="Times New Roman" w:hAnsi="Times New Roman" w:eastAsia="黑体" w:cs="Times New Roman"/>
          <w:sz w:val="21"/>
          <w:szCs w:val="21"/>
          <w14:ligatures w14:val="none"/>
        </w:rPr>
        <w:t>7</w:t>
      </w:r>
    </w:p>
    <w:tbl>
      <w:tblPr>
        <w:tblStyle w:val="3"/>
        <w:tblW w:w="5000" w:type="pct"/>
        <w:tblInd w:w="0" w:type="dxa"/>
        <w:tblLayout w:type="autofit"/>
        <w:tblCellMar>
          <w:top w:w="0" w:type="dxa"/>
          <w:left w:w="108" w:type="dxa"/>
          <w:bottom w:w="0" w:type="dxa"/>
          <w:right w:w="108" w:type="dxa"/>
        </w:tblCellMar>
      </w:tblPr>
      <w:tblGrid>
        <w:gridCol w:w="1105"/>
        <w:gridCol w:w="2349"/>
        <w:gridCol w:w="2349"/>
        <w:gridCol w:w="912"/>
        <w:gridCol w:w="895"/>
        <w:gridCol w:w="912"/>
      </w:tblGrid>
      <w:tr w14:paraId="7B0235AC">
        <w:trPr>
          <w:trHeight w:val="299" w:hRule="atLeast"/>
        </w:trPr>
        <w:tc>
          <w:tcPr>
            <w:tcW w:w="649" w:type="pct"/>
            <w:vMerge w:val="restart"/>
            <w:tcBorders>
              <w:top w:val="single" w:color="auto" w:sz="4" w:space="0"/>
            </w:tcBorders>
            <w:vAlign w:val="center"/>
          </w:tcPr>
          <w:p w14:paraId="2316A00B">
            <w:pPr>
              <w:spacing w:after="0" w:line="240" w:lineRule="auto"/>
              <w:jc w:val="both"/>
              <w:rPr>
                <w:rFonts w:ascii="Times New Roman" w:hAnsi="Times New Roman" w:eastAsia="新宋体" w:cs="Times New Roman"/>
                <w:kern w:val="0"/>
                <w:sz w:val="21"/>
                <w:szCs w:val="21"/>
                <w14:ligatures w14:val="none"/>
              </w:rPr>
            </w:pPr>
            <w:r>
              <w:rPr>
                <w:rFonts w:ascii="Times New Roman" w:hAnsi="新宋体" w:eastAsia="新宋体" w:cs="Times New Roman"/>
                <w:kern w:val="0"/>
                <w:sz w:val="21"/>
                <w:szCs w:val="21"/>
                <w14:ligatures w14:val="none"/>
              </w:rPr>
              <w:t>资产类型</w:t>
            </w:r>
          </w:p>
        </w:tc>
        <w:tc>
          <w:tcPr>
            <w:tcW w:w="1378" w:type="pct"/>
            <w:vMerge w:val="restart"/>
            <w:tcBorders>
              <w:top w:val="single" w:color="auto" w:sz="4" w:space="0"/>
            </w:tcBorders>
            <w:vAlign w:val="center"/>
          </w:tcPr>
          <w:p w14:paraId="36069220">
            <w:pPr>
              <w:spacing w:after="0" w:line="240" w:lineRule="auto"/>
              <w:jc w:val="both"/>
              <w:rPr>
                <w:rFonts w:ascii="Times New Roman" w:hAnsi="Times New Roman" w:eastAsia="新宋体" w:cs="Times New Roman"/>
                <w:kern w:val="0"/>
                <w:sz w:val="21"/>
                <w:szCs w:val="21"/>
                <w14:ligatures w14:val="none"/>
              </w:rPr>
            </w:pPr>
            <w:r>
              <w:rPr>
                <w:rFonts w:ascii="Times New Roman" w:hAnsi="新宋体" w:eastAsia="新宋体" w:cs="Times New Roman"/>
                <w:kern w:val="0"/>
                <w:sz w:val="21"/>
                <w:szCs w:val="21"/>
                <w14:ligatures w14:val="none"/>
              </w:rPr>
              <w:t>收益率的平均值（</w:t>
            </w:r>
            <w:r>
              <w:rPr>
                <w:rFonts w:ascii="Times New Roman" w:hAnsi="Times New Roman" w:eastAsia="新宋体" w:cs="Times New Roman"/>
                <w:kern w:val="0"/>
                <w:sz w:val="21"/>
                <w:szCs w:val="21"/>
                <w14:ligatures w14:val="none"/>
              </w:rPr>
              <w:t>%</w:t>
            </w:r>
            <w:r>
              <w:rPr>
                <w:rFonts w:ascii="Times New Roman" w:hAnsi="新宋体" w:eastAsia="新宋体" w:cs="Times New Roman"/>
                <w:kern w:val="0"/>
                <w:sz w:val="21"/>
                <w:szCs w:val="21"/>
                <w14:ligatures w14:val="none"/>
              </w:rPr>
              <w:t>）</w:t>
            </w:r>
          </w:p>
        </w:tc>
        <w:tc>
          <w:tcPr>
            <w:tcW w:w="1378" w:type="pct"/>
            <w:vMerge w:val="restart"/>
            <w:tcBorders>
              <w:top w:val="single" w:color="auto" w:sz="4" w:space="0"/>
            </w:tcBorders>
            <w:vAlign w:val="center"/>
          </w:tcPr>
          <w:p w14:paraId="35209E15">
            <w:pPr>
              <w:spacing w:after="0" w:line="240" w:lineRule="auto"/>
              <w:jc w:val="both"/>
              <w:rPr>
                <w:rFonts w:ascii="Times New Roman" w:hAnsi="Times New Roman" w:eastAsia="新宋体" w:cs="Times New Roman"/>
                <w:kern w:val="0"/>
                <w:sz w:val="21"/>
                <w:szCs w:val="21"/>
                <w14:ligatures w14:val="none"/>
              </w:rPr>
            </w:pPr>
            <w:r>
              <w:rPr>
                <w:rFonts w:ascii="Times New Roman" w:hAnsi="新宋体" w:eastAsia="新宋体" w:cs="Times New Roman"/>
                <w:kern w:val="0"/>
                <w:sz w:val="21"/>
                <w:szCs w:val="21"/>
                <w14:ligatures w14:val="none"/>
              </w:rPr>
              <w:t>收益率的标准差（</w:t>
            </w:r>
            <w:r>
              <w:rPr>
                <w:rFonts w:ascii="Times New Roman" w:hAnsi="Times New Roman" w:eastAsia="新宋体" w:cs="Times New Roman"/>
                <w:kern w:val="0"/>
                <w:sz w:val="21"/>
                <w:szCs w:val="21"/>
                <w14:ligatures w14:val="none"/>
              </w:rPr>
              <w:t>%</w:t>
            </w:r>
            <w:r>
              <w:rPr>
                <w:rFonts w:ascii="Times New Roman" w:hAnsi="新宋体" w:eastAsia="新宋体" w:cs="Times New Roman"/>
                <w:kern w:val="0"/>
                <w:sz w:val="21"/>
                <w:szCs w:val="21"/>
                <w14:ligatures w14:val="none"/>
              </w:rPr>
              <w:t>）</w:t>
            </w:r>
          </w:p>
        </w:tc>
        <w:tc>
          <w:tcPr>
            <w:tcW w:w="1595" w:type="pct"/>
            <w:gridSpan w:val="3"/>
            <w:tcBorders>
              <w:top w:val="single" w:color="auto" w:sz="4" w:space="0"/>
            </w:tcBorders>
            <w:vAlign w:val="center"/>
          </w:tcPr>
          <w:p w14:paraId="3F5D57E8">
            <w:pPr>
              <w:spacing w:after="0" w:line="240" w:lineRule="auto"/>
              <w:jc w:val="both"/>
              <w:rPr>
                <w:rFonts w:ascii="Times New Roman" w:hAnsi="Times New Roman" w:eastAsia="新宋体" w:cs="Times New Roman"/>
                <w:kern w:val="0"/>
                <w:sz w:val="21"/>
                <w:szCs w:val="21"/>
                <w14:ligatures w14:val="none"/>
              </w:rPr>
            </w:pPr>
            <w:r>
              <w:rPr>
                <w:rFonts w:ascii="Times New Roman" w:hAnsi="新宋体" w:eastAsia="新宋体" w:cs="Times New Roman"/>
                <w:kern w:val="0"/>
                <w:sz w:val="21"/>
                <w:szCs w:val="21"/>
                <w14:ligatures w14:val="none"/>
              </w:rPr>
              <w:t>相关性</w:t>
            </w:r>
          </w:p>
        </w:tc>
      </w:tr>
      <w:tr w14:paraId="3106FBE5">
        <w:tblPrEx>
          <w:tblCellMar>
            <w:top w:w="0" w:type="dxa"/>
            <w:left w:w="108" w:type="dxa"/>
            <w:bottom w:w="0" w:type="dxa"/>
            <w:right w:w="108" w:type="dxa"/>
          </w:tblCellMar>
        </w:tblPrEx>
        <w:trPr>
          <w:trHeight w:val="289" w:hRule="atLeast"/>
        </w:trPr>
        <w:tc>
          <w:tcPr>
            <w:tcW w:w="649" w:type="pct"/>
            <w:vMerge w:val="continue"/>
            <w:tcBorders>
              <w:bottom w:val="single" w:color="auto" w:sz="4" w:space="0"/>
            </w:tcBorders>
            <w:vAlign w:val="center"/>
          </w:tcPr>
          <w:p w14:paraId="1ED1F1E3">
            <w:pPr>
              <w:spacing w:after="0" w:line="240" w:lineRule="auto"/>
              <w:jc w:val="both"/>
              <w:rPr>
                <w:rFonts w:ascii="Times New Roman" w:hAnsi="Times New Roman" w:eastAsia="新宋体" w:cs="Times New Roman"/>
                <w:kern w:val="0"/>
                <w:sz w:val="21"/>
                <w:szCs w:val="21"/>
                <w14:ligatures w14:val="none"/>
              </w:rPr>
            </w:pPr>
          </w:p>
        </w:tc>
        <w:tc>
          <w:tcPr>
            <w:tcW w:w="1378" w:type="pct"/>
            <w:vMerge w:val="continue"/>
            <w:tcBorders>
              <w:bottom w:val="single" w:color="auto" w:sz="4" w:space="0"/>
            </w:tcBorders>
            <w:vAlign w:val="center"/>
          </w:tcPr>
          <w:p w14:paraId="7739423D">
            <w:pPr>
              <w:spacing w:after="0" w:line="240" w:lineRule="auto"/>
              <w:jc w:val="both"/>
              <w:rPr>
                <w:rFonts w:ascii="Times New Roman" w:hAnsi="Times New Roman" w:eastAsia="新宋体" w:cs="Times New Roman"/>
                <w:kern w:val="0"/>
                <w:sz w:val="21"/>
                <w:szCs w:val="21"/>
                <w14:ligatures w14:val="none"/>
              </w:rPr>
            </w:pPr>
          </w:p>
        </w:tc>
        <w:tc>
          <w:tcPr>
            <w:tcW w:w="1378" w:type="pct"/>
            <w:vMerge w:val="continue"/>
            <w:tcBorders>
              <w:bottom w:val="single" w:color="auto" w:sz="4" w:space="0"/>
            </w:tcBorders>
            <w:vAlign w:val="center"/>
          </w:tcPr>
          <w:p w14:paraId="6AAF27E0">
            <w:pPr>
              <w:spacing w:after="0" w:line="240" w:lineRule="auto"/>
              <w:jc w:val="both"/>
              <w:rPr>
                <w:rFonts w:ascii="Times New Roman" w:hAnsi="Times New Roman" w:eastAsia="新宋体" w:cs="Times New Roman"/>
                <w:kern w:val="0"/>
                <w:sz w:val="21"/>
                <w:szCs w:val="21"/>
                <w14:ligatures w14:val="none"/>
              </w:rPr>
            </w:pPr>
          </w:p>
        </w:tc>
        <w:tc>
          <w:tcPr>
            <w:tcW w:w="535" w:type="pct"/>
            <w:tcBorders>
              <w:bottom w:val="single" w:color="auto" w:sz="4" w:space="0"/>
            </w:tcBorders>
            <w:vAlign w:val="center"/>
          </w:tcPr>
          <w:p w14:paraId="5C99B72E">
            <w:pPr>
              <w:spacing w:after="0" w:line="240" w:lineRule="auto"/>
              <w:jc w:val="both"/>
              <w:rPr>
                <w:rFonts w:ascii="Times New Roman" w:hAnsi="Times New Roman" w:eastAsia="新宋体" w:cs="Times New Roman"/>
                <w:kern w:val="0"/>
                <w:sz w:val="21"/>
                <w:szCs w:val="21"/>
                <w14:ligatures w14:val="none"/>
              </w:rPr>
            </w:pPr>
            <w:r>
              <w:rPr>
                <w:rFonts w:ascii="Times New Roman" w:hAnsi="新宋体" w:eastAsia="新宋体" w:cs="Times New Roman"/>
                <w:kern w:val="0"/>
                <w:sz w:val="21"/>
                <w:szCs w:val="21"/>
                <w14:ligatures w14:val="none"/>
              </w:rPr>
              <w:t>股票</w:t>
            </w:r>
          </w:p>
        </w:tc>
        <w:tc>
          <w:tcPr>
            <w:tcW w:w="525" w:type="pct"/>
            <w:tcBorders>
              <w:bottom w:val="single" w:color="auto" w:sz="4" w:space="0"/>
            </w:tcBorders>
            <w:vAlign w:val="center"/>
          </w:tcPr>
          <w:p w14:paraId="101554C1">
            <w:pPr>
              <w:spacing w:after="0" w:line="240" w:lineRule="auto"/>
              <w:jc w:val="both"/>
              <w:rPr>
                <w:rFonts w:ascii="Times New Roman" w:hAnsi="Times New Roman" w:eastAsia="新宋体" w:cs="Times New Roman"/>
                <w:kern w:val="0"/>
                <w:sz w:val="21"/>
                <w:szCs w:val="21"/>
                <w14:ligatures w14:val="none"/>
              </w:rPr>
            </w:pPr>
            <w:r>
              <w:rPr>
                <w:rFonts w:ascii="Times New Roman" w:hAnsi="新宋体" w:eastAsia="新宋体" w:cs="Times New Roman"/>
                <w:kern w:val="0"/>
                <w:sz w:val="21"/>
                <w:szCs w:val="21"/>
                <w14:ligatures w14:val="none"/>
              </w:rPr>
              <w:t>公司债</w:t>
            </w:r>
          </w:p>
        </w:tc>
        <w:tc>
          <w:tcPr>
            <w:tcW w:w="535" w:type="pct"/>
            <w:tcBorders>
              <w:bottom w:val="single" w:color="auto" w:sz="4" w:space="0"/>
            </w:tcBorders>
            <w:vAlign w:val="center"/>
          </w:tcPr>
          <w:p w14:paraId="1D6118F4">
            <w:pPr>
              <w:spacing w:after="0" w:line="240" w:lineRule="auto"/>
              <w:jc w:val="both"/>
              <w:rPr>
                <w:rFonts w:ascii="Times New Roman" w:hAnsi="Times New Roman" w:eastAsia="新宋体" w:cs="Times New Roman"/>
                <w:kern w:val="0"/>
                <w:sz w:val="21"/>
                <w:szCs w:val="21"/>
                <w14:ligatures w14:val="none"/>
              </w:rPr>
            </w:pPr>
            <w:r>
              <w:rPr>
                <w:rFonts w:ascii="Times New Roman" w:hAnsi="新宋体" w:eastAsia="新宋体" w:cs="Times New Roman"/>
                <w:kern w:val="0"/>
                <w:sz w:val="21"/>
                <w:szCs w:val="21"/>
                <w14:ligatures w14:val="none"/>
              </w:rPr>
              <w:t>国库券</w:t>
            </w:r>
          </w:p>
        </w:tc>
      </w:tr>
      <w:tr w14:paraId="6CEF999D">
        <w:tblPrEx>
          <w:tblCellMar>
            <w:top w:w="0" w:type="dxa"/>
            <w:left w:w="108" w:type="dxa"/>
            <w:bottom w:w="0" w:type="dxa"/>
            <w:right w:w="108" w:type="dxa"/>
          </w:tblCellMar>
        </w:tblPrEx>
        <w:tc>
          <w:tcPr>
            <w:tcW w:w="649" w:type="pct"/>
            <w:tcBorders>
              <w:top w:val="single" w:color="auto" w:sz="4" w:space="0"/>
            </w:tcBorders>
            <w:vAlign w:val="center"/>
          </w:tcPr>
          <w:p w14:paraId="73FA3CF5">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股票</w:t>
            </w:r>
          </w:p>
        </w:tc>
        <w:tc>
          <w:tcPr>
            <w:tcW w:w="1378" w:type="pct"/>
            <w:tcBorders>
              <w:top w:val="single" w:color="auto" w:sz="4" w:space="0"/>
            </w:tcBorders>
            <w:vAlign w:val="center"/>
          </w:tcPr>
          <w:p w14:paraId="620168C1">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12.95</w:t>
            </w:r>
          </w:p>
        </w:tc>
        <w:tc>
          <w:tcPr>
            <w:tcW w:w="1378" w:type="pct"/>
            <w:tcBorders>
              <w:top w:val="single" w:color="auto" w:sz="4" w:space="0"/>
            </w:tcBorders>
            <w:vAlign w:val="center"/>
          </w:tcPr>
          <w:p w14:paraId="6B1CA7BA">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20.3164</w:t>
            </w:r>
          </w:p>
        </w:tc>
        <w:tc>
          <w:tcPr>
            <w:tcW w:w="535" w:type="pct"/>
            <w:tcBorders>
              <w:top w:val="single" w:color="auto" w:sz="4" w:space="0"/>
            </w:tcBorders>
            <w:vAlign w:val="center"/>
          </w:tcPr>
          <w:p w14:paraId="455B6ED3">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1</w:t>
            </w:r>
          </w:p>
        </w:tc>
        <w:tc>
          <w:tcPr>
            <w:tcW w:w="525" w:type="pct"/>
            <w:tcBorders>
              <w:top w:val="single" w:color="auto" w:sz="4" w:space="0"/>
            </w:tcBorders>
            <w:vAlign w:val="center"/>
          </w:tcPr>
          <w:p w14:paraId="5FB76FFD">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0.2601</w:t>
            </w:r>
          </w:p>
        </w:tc>
        <w:tc>
          <w:tcPr>
            <w:tcW w:w="535" w:type="pct"/>
            <w:tcBorders>
              <w:top w:val="single" w:color="auto" w:sz="4" w:space="0"/>
            </w:tcBorders>
            <w:vAlign w:val="center"/>
          </w:tcPr>
          <w:p w14:paraId="1B5026DC">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-0.0284</w:t>
            </w:r>
          </w:p>
        </w:tc>
      </w:tr>
      <w:tr w14:paraId="4241FBE0">
        <w:tblPrEx>
          <w:tblCellMar>
            <w:top w:w="0" w:type="dxa"/>
            <w:left w:w="108" w:type="dxa"/>
            <w:bottom w:w="0" w:type="dxa"/>
            <w:right w:w="108" w:type="dxa"/>
          </w:tblCellMar>
        </w:tblPrEx>
        <w:tc>
          <w:tcPr>
            <w:tcW w:w="649" w:type="pct"/>
            <w:vAlign w:val="center"/>
          </w:tcPr>
          <w:p w14:paraId="3EE5181E">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公司债</w:t>
            </w:r>
          </w:p>
        </w:tc>
        <w:tc>
          <w:tcPr>
            <w:tcW w:w="1378" w:type="pct"/>
            <w:vAlign w:val="center"/>
          </w:tcPr>
          <w:p w14:paraId="75DB08F1">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6.06</w:t>
            </w:r>
          </w:p>
        </w:tc>
        <w:tc>
          <w:tcPr>
            <w:tcW w:w="1378" w:type="pct"/>
            <w:vAlign w:val="center"/>
          </w:tcPr>
          <w:p w14:paraId="6EF301C8">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8.6682</w:t>
            </w:r>
          </w:p>
        </w:tc>
        <w:tc>
          <w:tcPr>
            <w:tcW w:w="535" w:type="pct"/>
            <w:vAlign w:val="center"/>
          </w:tcPr>
          <w:p w14:paraId="7B9835C9">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0.2601</w:t>
            </w:r>
          </w:p>
        </w:tc>
        <w:tc>
          <w:tcPr>
            <w:tcW w:w="525" w:type="pct"/>
            <w:vAlign w:val="center"/>
          </w:tcPr>
          <w:p w14:paraId="19546206">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1</w:t>
            </w:r>
          </w:p>
        </w:tc>
        <w:tc>
          <w:tcPr>
            <w:tcW w:w="535" w:type="pct"/>
            <w:vAlign w:val="center"/>
          </w:tcPr>
          <w:p w14:paraId="55413959">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0.2209</w:t>
            </w:r>
          </w:p>
        </w:tc>
      </w:tr>
      <w:tr w14:paraId="752DED5D">
        <w:tblPrEx>
          <w:tblCellMar>
            <w:top w:w="0" w:type="dxa"/>
            <w:left w:w="108" w:type="dxa"/>
            <w:bottom w:w="0" w:type="dxa"/>
            <w:right w:w="108" w:type="dxa"/>
          </w:tblCellMar>
        </w:tblPrEx>
        <w:tc>
          <w:tcPr>
            <w:tcW w:w="649" w:type="pct"/>
            <w:tcBorders>
              <w:bottom w:val="single" w:color="auto" w:sz="4" w:space="0"/>
            </w:tcBorders>
            <w:vAlign w:val="center"/>
          </w:tcPr>
          <w:p w14:paraId="78689378">
            <w:pPr>
              <w:spacing w:after="0" w:line="240" w:lineRule="auto"/>
              <w:jc w:val="both"/>
              <w:rPr>
                <w:rFonts w:ascii="Times New Roman" w:hAnsi="Times New Roman" w:eastAsia="新宋体" w:cs="Times New Roman"/>
                <w:kern w:val="0"/>
                <w:sz w:val="18"/>
                <w:szCs w:val="18"/>
                <w14:ligatures w14:val="none"/>
              </w:rPr>
            </w:pPr>
            <w:r>
              <w:rPr>
                <w:rFonts w:ascii="Times New Roman" w:hAnsi="新宋体" w:eastAsia="新宋体" w:cs="Times New Roman"/>
                <w:kern w:val="0"/>
                <w:sz w:val="18"/>
                <w:szCs w:val="18"/>
                <w14:ligatures w14:val="none"/>
              </w:rPr>
              <w:t>国库券</w:t>
            </w:r>
          </w:p>
        </w:tc>
        <w:tc>
          <w:tcPr>
            <w:tcW w:w="1378" w:type="pct"/>
            <w:tcBorders>
              <w:bottom w:val="single" w:color="auto" w:sz="4" w:space="0"/>
            </w:tcBorders>
            <w:vAlign w:val="center"/>
          </w:tcPr>
          <w:p w14:paraId="5EEE4D4A">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3.81</w:t>
            </w:r>
          </w:p>
        </w:tc>
        <w:tc>
          <w:tcPr>
            <w:tcW w:w="1378" w:type="pct"/>
            <w:tcBorders>
              <w:bottom w:val="single" w:color="auto" w:sz="4" w:space="0"/>
            </w:tcBorders>
            <w:vAlign w:val="center"/>
          </w:tcPr>
          <w:p w14:paraId="771802E5">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3.2374</w:t>
            </w:r>
          </w:p>
        </w:tc>
        <w:tc>
          <w:tcPr>
            <w:tcW w:w="535" w:type="pct"/>
            <w:tcBorders>
              <w:bottom w:val="single" w:color="auto" w:sz="4" w:space="0"/>
            </w:tcBorders>
            <w:vAlign w:val="center"/>
          </w:tcPr>
          <w:p w14:paraId="6F34046C">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-0.0284</w:t>
            </w:r>
          </w:p>
        </w:tc>
        <w:tc>
          <w:tcPr>
            <w:tcW w:w="525" w:type="pct"/>
            <w:tcBorders>
              <w:bottom w:val="single" w:color="auto" w:sz="4" w:space="0"/>
            </w:tcBorders>
            <w:vAlign w:val="center"/>
          </w:tcPr>
          <w:p w14:paraId="399A9F8B">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0.2209</w:t>
            </w:r>
          </w:p>
        </w:tc>
        <w:tc>
          <w:tcPr>
            <w:tcW w:w="535" w:type="pct"/>
            <w:tcBorders>
              <w:bottom w:val="single" w:color="auto" w:sz="4" w:space="0"/>
            </w:tcBorders>
            <w:vAlign w:val="center"/>
          </w:tcPr>
          <w:p w14:paraId="7BE75828">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1</w:t>
            </w:r>
          </w:p>
        </w:tc>
      </w:tr>
    </w:tbl>
    <w:p w14:paraId="7DF80C48">
      <w:pPr>
        <w:spacing w:after="0" w:line="240" w:lineRule="auto"/>
        <w:jc w:val="both"/>
        <w:rPr>
          <w:rFonts w:ascii="Times New Roman" w:hAnsi="Times New Roman" w:eastAsia="新宋体" w:cs="Times New Roman"/>
          <w:kern w:val="0"/>
          <w:sz w:val="21"/>
          <w14:ligatures w14:val="none"/>
        </w:rPr>
      </w:pPr>
    </w:p>
    <w:p w14:paraId="2FFC1DF8">
      <w:pPr>
        <w:spacing w:after="0" w:line="440" w:lineRule="exact"/>
        <w:ind w:firstLine="480" w:firstLineChars="200"/>
        <w:jc w:val="both"/>
        <w:rPr>
          <w:rFonts w:ascii="Times New Roman" w:hAnsi="Times New Roman" w:eastAsia="新宋体" w:cs="Times New Roman"/>
          <w:sz w:val="24"/>
          <w14:ligatures w14:val="none"/>
        </w:rPr>
      </w:pPr>
      <w:r>
        <w:rPr>
          <w:rFonts w:hint="eastAsia" w:ascii="Times New Roman" w:hAnsi="新宋体" w:eastAsia="新宋体" w:cs="Times New Roman"/>
          <w:sz w:val="24"/>
          <w14:ligatures w14:val="none"/>
        </w:rPr>
        <w:t>根据</w:t>
      </w:r>
      <w:r>
        <w:rPr>
          <w:rFonts w:ascii="Times New Roman" w:hAnsi="新宋体" w:eastAsia="新宋体" w:cs="Times New Roman"/>
          <w:sz w:val="24"/>
          <w14:ligatures w14:val="none"/>
        </w:rPr>
        <w:t>上表数据可计算出收益率的平均值向量和收益率的协方差矩阵分别为：</w:t>
      </w:r>
    </w:p>
    <w:p w14:paraId="761677A6">
      <w:pPr>
        <w:spacing w:after="0" w:line="440" w:lineRule="exact"/>
        <w:ind w:firstLine="480" w:firstLineChars="200"/>
        <w:jc w:val="both"/>
        <w:rPr>
          <w:rFonts w:ascii="Times New Roman" w:hAnsi="Times New Roman" w:eastAsia="新宋体" w:cs="Times New Roman"/>
          <w:kern w:val="0"/>
          <w:sz w:val="24"/>
          <w14:ligatures w14:val="none"/>
        </w:rPr>
      </w:pPr>
      <w:r>
        <w:rPr>
          <w:rFonts w:ascii="Times New Roman" w:hAnsi="Times New Roman" w:eastAsia="宋体" w:cs="Times New Roman"/>
          <w:position w:val="-10"/>
          <w:sz w:val="24"/>
          <w14:ligatures w14:val="none"/>
        </w:rPr>
        <w:object>
          <v:shape id="_x0000_i1111" o:spt="75" type="#_x0000_t75" style="height:18pt;width:128pt;" o:ole="t" filled="f" o:preferrelative="t" stroked="f" coordsize="21600,21600">
            <v:path/>
            <v:fill on="f" focussize="0,0"/>
            <v:stroke on="f" joinstyle="miter"/>
            <v:imagedata r:id="rId159" o:title=""/>
            <o:lock v:ext="edit" aspectratio="t"/>
            <w10:wrap type="none"/>
            <w10:anchorlock/>
          </v:shape>
          <o:OLEObject Type="Embed" ProgID="Equation.DSMT4" ShapeID="_x0000_i1111" DrawAspect="Content" ObjectID="_1468075811" r:id="rId158">
            <o:LockedField>false</o:LockedField>
          </o:OLEObject>
        </w:object>
      </w:r>
    </w:p>
    <w:p w14:paraId="56F92339">
      <w:pPr>
        <w:spacing w:after="0" w:line="240" w:lineRule="auto"/>
        <w:jc w:val="both"/>
        <w:rPr>
          <w:rFonts w:hint="eastAsia" w:ascii="Times New Roman" w:hAnsi="Times New Roman" w:eastAsia="新宋体" w:cs="Times New Roman"/>
          <w:kern w:val="0"/>
          <w:sz w:val="24"/>
          <w14:ligatures w14:val="none"/>
        </w:rPr>
      </w:pPr>
      <w:r>
        <w:rPr>
          <w:rFonts w:ascii="Times New Roman" w:hAnsi="Times New Roman" w:eastAsia="新宋体" w:cs="Times New Roman"/>
          <w:kern w:val="0"/>
          <w:sz w:val="24"/>
          <w14:ligatures w14:val="none"/>
        </w:rPr>
        <mc:AlternateContent>
          <mc:Choice Requires="wps">
            <w:drawing>
              <wp:anchor distT="0" distB="0" distL="114300" distR="114300" simplePos="0" relativeHeight="251659264" behindDoc="0" locked="0" layoutInCell="1" allowOverlap="1">
                <wp:simplePos x="0" y="0"/>
                <wp:positionH relativeFrom="column">
                  <wp:posOffset>771525</wp:posOffset>
                </wp:positionH>
                <wp:positionV relativeFrom="paragraph">
                  <wp:posOffset>133350</wp:posOffset>
                </wp:positionV>
                <wp:extent cx="142875" cy="693420"/>
                <wp:effectExtent l="4445" t="4445" r="5080" b="6985"/>
                <wp:wrapNone/>
                <wp:docPr id="1224503798" name="左中括号 14"/>
                <wp:cNvGraphicFramePr/>
                <a:graphic xmlns:a="http://schemas.openxmlformats.org/drawingml/2006/main">
                  <a:graphicData uri="http://schemas.microsoft.com/office/word/2010/wordprocessingShape">
                    <wps:wsp>
                      <wps:cNvSpPr/>
                      <wps:spPr bwMode="auto">
                        <a:xfrm>
                          <a:off x="0" y="0"/>
                          <a:ext cx="142875" cy="693420"/>
                        </a:xfrm>
                        <a:prstGeom prst="leftBracket">
                          <a:avLst>
                            <a:gd name="adj" fmla="val 40444"/>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左中括号 14" o:spid="_x0000_s1026" o:spt="85" type="#_x0000_t85" style="position:absolute;left:0pt;margin-left:60.75pt;margin-top:10.5pt;height:54.6pt;width:11.25pt;z-index:251659264;mso-width-relative:page;mso-height-relative:page;" filled="f" stroked="t" coordsize="21600,21600" o:gfxdata="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aXOWPTAAAACgEAAA8AAAAAAAAAAQAgAAAAIgAAAGRycy9kb3du&#10;cmV2LnhtbFBLAQIUABQAAAAIAIdO4kD8mbIePQIAAEsEAAAOAAAAAAAAAAEAIAAAACIBAABkcnMv&#10;ZTJvRG9jLnhtbFBLBQYAAAAABgAGAFkBAADRBQAAAAA=&#10;" adj="1799">
                <v:fill on="f" focussize="0,0"/>
                <v:stroke color="#000000" joinstyle="round"/>
                <v:imagedata o:title=""/>
                <o:lock v:ext="edit" aspectratio="f"/>
              </v:shape>
            </w:pict>
          </mc:Fallback>
        </mc:AlternateContent>
      </w:r>
      <w:r>
        <w:rPr>
          <w:rFonts w:ascii="Times New Roman" w:hAnsi="Times New Roman" w:eastAsia="新宋体" w:cs="Times New Roman"/>
          <w:kern w:val="0"/>
          <w:sz w:val="24"/>
          <w14:ligatures w14:val="none"/>
        </w:rPr>
        <mc:AlternateContent>
          <mc:Choice Requires="wps">
            <w:drawing>
              <wp:anchor distT="0" distB="0" distL="114300" distR="114300" simplePos="0" relativeHeight="251660288" behindDoc="0" locked="0" layoutInCell="1" allowOverlap="1">
                <wp:simplePos x="0" y="0"/>
                <wp:positionH relativeFrom="column">
                  <wp:posOffset>2981325</wp:posOffset>
                </wp:positionH>
                <wp:positionV relativeFrom="paragraph">
                  <wp:posOffset>152400</wp:posOffset>
                </wp:positionV>
                <wp:extent cx="114300" cy="693420"/>
                <wp:effectExtent l="0" t="4445" r="9525" b="6985"/>
                <wp:wrapNone/>
                <wp:docPr id="814105176" name="右中括号 13"/>
                <wp:cNvGraphicFramePr/>
                <a:graphic xmlns:a="http://schemas.openxmlformats.org/drawingml/2006/main">
                  <a:graphicData uri="http://schemas.microsoft.com/office/word/2010/wordprocessingShape">
                    <wps:wsp>
                      <wps:cNvSpPr/>
                      <wps:spPr bwMode="auto">
                        <a:xfrm>
                          <a:off x="0" y="0"/>
                          <a:ext cx="114300" cy="693420"/>
                        </a:xfrm>
                        <a:prstGeom prst="rightBracket">
                          <a:avLst>
                            <a:gd name="adj" fmla="val 50556"/>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右中括号 13" o:spid="_x0000_s1026" o:spt="86" type="#_x0000_t86" style="position:absolute;left:0pt;margin-left:234.75pt;margin-top:12pt;height:54.6pt;width:9pt;z-index:251660288;mso-width-relative:page;mso-height-relative:page;" filled="f" stroked="t" coordsize="21600,21600" o:gfxdata="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FDum5dYAAAAKAQAADwAAAAAAAAABACAAAAAiAAAAZHJzL2Rv&#10;d25yZXYueG1sUEsBAhQAFAAAAAgAh07iQLqcRa48AgAASwQAAA4AAAAAAAAAAQAgAAAAJQEAAGRy&#10;cy9lMm9Eb2MueG1sUEsFBgAAAAAGAAYAWQEAANMFAAAAAA==&#10;" adj="1800">
                <v:fill on="f" focussize="0,0"/>
                <v:stroke color="#000000" joinstyle="round"/>
                <v:imagedata o:title=""/>
                <o:lock v:ext="edit" aspectratio="f"/>
              </v:shape>
            </w:pict>
          </mc:Fallback>
        </mc:AlternateContent>
      </w:r>
    </w:p>
    <w:p w14:paraId="2EC92EBB">
      <w:pPr>
        <w:spacing w:after="0" w:line="240" w:lineRule="auto"/>
        <w:jc w:val="both"/>
        <w:rPr>
          <w:rFonts w:ascii="Times New Roman" w:hAnsi="Times New Roman" w:eastAsia="新宋体" w:cs="Times New Roman"/>
          <w:kern w:val="0"/>
          <w:sz w:val="24"/>
          <w14:ligatures w14:val="none"/>
        </w:rPr>
      </w:pPr>
      <w:r>
        <w:rPr>
          <w:rFonts w:ascii="Times New Roman" w:hAnsi="Times New Roman" w:eastAsia="新宋体" w:cs="Times New Roman"/>
          <w:kern w:val="0"/>
          <w:sz w:val="24"/>
          <w14:ligatures w14:val="none"/>
        </w:rPr>
        <w:tab/>
      </w:r>
      <w:r>
        <w:rPr>
          <w:rFonts w:hint="eastAsia" w:ascii="Times New Roman" w:hAnsi="Times New Roman" w:eastAsia="新宋体" w:cs="Times New Roman"/>
          <w:kern w:val="0"/>
          <w:sz w:val="24"/>
          <w14:ligatures w14:val="none"/>
        </w:rPr>
        <w:t xml:space="preserve">         </w:t>
      </w:r>
      <w:r>
        <w:rPr>
          <w:rFonts w:ascii="Times New Roman" w:hAnsi="Times New Roman" w:eastAsia="新宋体" w:cs="Times New Roman"/>
          <w:kern w:val="0"/>
          <w:sz w:val="24"/>
          <w14:ligatures w14:val="none"/>
        </w:rPr>
        <w:t>412.2756   45.8062   -1.8706</w:t>
      </w:r>
    </w:p>
    <w:p w14:paraId="77127A6C">
      <w:pPr>
        <w:spacing w:after="0" w:line="240" w:lineRule="auto"/>
        <w:jc w:val="both"/>
        <w:rPr>
          <w:rFonts w:ascii="Times New Roman" w:hAnsi="Times New Roman" w:eastAsia="新宋体" w:cs="Times New Roman"/>
          <w:kern w:val="0"/>
          <w:sz w:val="24"/>
          <w14:ligatures w14:val="none"/>
        </w:rPr>
      </w:pPr>
      <w:r>
        <w:rPr>
          <w:rFonts w:ascii="Times New Roman" w:hAnsi="Times New Roman" w:eastAsia="新宋体" w:cs="Times New Roman"/>
          <w:sz w:val="24"/>
          <w14:ligatures w14:val="none"/>
        </w:rPr>
        <w:t xml:space="preserve"> </w:t>
      </w:r>
      <w:r>
        <w:rPr>
          <w:rFonts w:hint="eastAsia" w:ascii="Times New Roman" w:hAnsi="Times New Roman" w:eastAsia="新宋体" w:cs="Times New Roman"/>
          <w:sz w:val="24"/>
          <w14:ligatures w14:val="none"/>
        </w:rPr>
        <w:t xml:space="preserve">    </w:t>
      </w:r>
      <w:r>
        <w:rPr>
          <w:rFonts w:ascii="Times New Roman" w:hAnsi="Times New Roman" w:eastAsia="新宋体" w:cs="Times New Roman"/>
          <w:kern w:val="0"/>
          <w:sz w:val="24"/>
          <w14:ligatures w14:val="none"/>
        </w:rPr>
        <w:t>∑=</w:t>
      </w:r>
      <w:r>
        <w:rPr>
          <w:rFonts w:ascii="Times New Roman" w:hAnsi="Times New Roman" w:eastAsia="新宋体" w:cs="Times New Roman"/>
          <w:sz w:val="24"/>
          <w14:ligatures w14:val="none"/>
        </w:rPr>
        <w:t xml:space="preserve">   </w:t>
      </w:r>
      <w:r>
        <w:rPr>
          <w:rFonts w:hint="eastAsia" w:ascii="Times New Roman" w:hAnsi="Times New Roman" w:eastAsia="新宋体" w:cs="Times New Roman"/>
          <w:sz w:val="24"/>
          <w14:ligatures w14:val="none"/>
        </w:rPr>
        <w:t xml:space="preserve">  </w:t>
      </w:r>
      <w:r>
        <w:rPr>
          <w:rFonts w:ascii="Times New Roman" w:hAnsi="Times New Roman" w:eastAsia="新宋体" w:cs="Times New Roman"/>
          <w:kern w:val="0"/>
          <w:sz w:val="24"/>
          <w14:ligatures w14:val="none"/>
        </w:rPr>
        <w:t>45.8062    75.1377   6.1997</w:t>
      </w:r>
    </w:p>
    <w:p w14:paraId="1AEF6DCF">
      <w:pPr>
        <w:spacing w:after="0" w:line="240" w:lineRule="auto"/>
        <w:jc w:val="both"/>
        <w:rPr>
          <w:rFonts w:ascii="Times New Roman" w:hAnsi="Times New Roman" w:eastAsia="新宋体" w:cs="Times New Roman"/>
          <w:sz w:val="24"/>
          <w14:ligatures w14:val="none"/>
        </w:rPr>
      </w:pPr>
      <w:r>
        <w:rPr>
          <w:rFonts w:ascii="Times New Roman" w:hAnsi="Times New Roman" w:eastAsia="新宋体" w:cs="Times New Roman"/>
          <w:kern w:val="0"/>
          <w:sz w:val="24"/>
          <w14:ligatures w14:val="none"/>
        </w:rPr>
        <w:t xml:space="preserve">     </w:t>
      </w:r>
      <w:r>
        <w:rPr>
          <w:rFonts w:hint="eastAsia" w:ascii="Times New Roman" w:hAnsi="Times New Roman" w:eastAsia="新宋体" w:cs="Times New Roman"/>
          <w:kern w:val="0"/>
          <w:sz w:val="24"/>
          <w14:ligatures w14:val="none"/>
        </w:rPr>
        <w:t xml:space="preserve">    </w:t>
      </w:r>
      <w:r>
        <w:rPr>
          <w:rFonts w:ascii="Times New Roman" w:hAnsi="Times New Roman" w:eastAsia="新宋体" w:cs="Times New Roman"/>
          <w:kern w:val="0"/>
          <w:sz w:val="24"/>
          <w14:ligatures w14:val="none"/>
        </w:rPr>
        <w:t xml:space="preserve">   -1.8796    6.1997    10.4808</w:t>
      </w:r>
    </w:p>
    <w:p w14:paraId="6E545951">
      <w:pPr>
        <w:spacing w:before="156" w:beforeLines="50"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②不同风险偏好下的最优投资组合</w:t>
      </w:r>
    </w:p>
    <w:p w14:paraId="34F35E54">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假设投资主体按照前面介绍的方法确定了自己的风险偏好</w:t>
      </w:r>
      <w:r>
        <w:rPr>
          <w:rFonts w:ascii="Times New Roman" w:hAnsi="Times New Roman" w:eastAsia="宋体" w:cs="Times New Roman"/>
          <w:position w:val="-10"/>
          <w:sz w:val="24"/>
          <w14:ligatures w14:val="none"/>
        </w:rPr>
        <w:object>
          <v:shape id="_x0000_i1112" o:spt="75" type="#_x0000_t75" style="height:16pt;width:27pt;" o:ole="t" filled="f" o:preferrelative="t" stroked="f" coordsize="21600,21600">
            <v:path/>
            <v:fill on="f" focussize="0,0"/>
            <v:stroke on="f" joinstyle="miter"/>
            <v:imagedata r:id="rId161" o:title=""/>
            <o:lock v:ext="edit" aspectratio="t"/>
            <w10:wrap type="none"/>
            <w10:anchorlock/>
          </v:shape>
          <o:OLEObject Type="Embed" ProgID="Equation.DSMT4" ShapeID="_x0000_i1112" DrawAspect="Content" ObjectID="_1468075812" r:id="rId160">
            <o:LockedField>false</o:LockedField>
          </o:OLEObject>
        </w:object>
      </w:r>
      <w:r>
        <w:rPr>
          <w:rFonts w:ascii="Times New Roman" w:hAnsi="新宋体" w:eastAsia="新宋体" w:cs="Times New Roman"/>
          <w:sz w:val="24"/>
          <w14:ligatures w14:val="none"/>
        </w:rPr>
        <w:t>，</w:t>
      </w:r>
      <w:r>
        <w:rPr>
          <w:rFonts w:hint="eastAsia" w:ascii="Times New Roman" w:hAnsi="新宋体" w:eastAsia="新宋体" w:cs="Times New Roman"/>
          <w:sz w:val="24"/>
          <w14:ligatures w14:val="none"/>
        </w:rPr>
        <w:t>则可</w:t>
      </w:r>
      <w:r>
        <w:rPr>
          <w:rFonts w:ascii="Times New Roman" w:hAnsi="新宋体" w:eastAsia="新宋体" w:cs="Times New Roman"/>
          <w:sz w:val="24"/>
          <w14:ligatures w14:val="none"/>
        </w:rPr>
        <w:t>计算出在这种风险偏好下投资者投资美国股票、高信用</w:t>
      </w:r>
      <w:r>
        <w:rPr>
          <w:rFonts w:hint="eastAsia" w:ascii="Times New Roman" w:hAnsi="新宋体" w:eastAsia="新宋体" w:cs="Times New Roman"/>
          <w:sz w:val="24"/>
          <w14:ligatures w14:val="none"/>
        </w:rPr>
        <w:t>债券</w:t>
      </w:r>
      <w:r>
        <w:rPr>
          <w:rFonts w:ascii="Times New Roman" w:hAnsi="新宋体" w:eastAsia="新宋体" w:cs="Times New Roman"/>
          <w:sz w:val="24"/>
          <w14:ligatures w14:val="none"/>
        </w:rPr>
        <w:t>和国库券的最优投资权重。以风险偏好水平</w:t>
      </w:r>
      <w:r>
        <w:rPr>
          <w:rFonts w:ascii="Times New Roman" w:hAnsi="Times New Roman" w:eastAsia="宋体" w:cs="Times New Roman"/>
          <w:position w:val="-10"/>
          <w:sz w:val="24"/>
          <w14:ligatures w14:val="none"/>
        </w:rPr>
        <w:object>
          <v:shape id="_x0000_i1113" o:spt="75" type="#_x0000_t75" style="height:16pt;width:89pt;" o:ole="t" filled="f" o:preferrelative="t" stroked="f" coordsize="21600,21600">
            <v:path/>
            <v:fill on="f" focussize="0,0"/>
            <v:stroke on="f" joinstyle="miter"/>
            <v:imagedata r:id="rId163" o:title=""/>
            <o:lock v:ext="edit" aspectratio="t"/>
            <w10:wrap type="none"/>
            <w10:anchorlock/>
          </v:shape>
          <o:OLEObject Type="Embed" ProgID="Equation.DSMT4" ShapeID="_x0000_i1113" DrawAspect="Content" ObjectID="_1468075813" r:id="rId162">
            <o:LockedField>false</o:LockedField>
          </o:OLEObject>
        </w:object>
      </w:r>
      <w:r>
        <w:rPr>
          <w:rFonts w:ascii="Times New Roman" w:hAnsi="新宋体" w:eastAsia="新宋体" w:cs="Times New Roman"/>
          <w:sz w:val="24"/>
          <w14:ligatures w14:val="none"/>
        </w:rPr>
        <w:t>为例，给出具体的计算方法：</w:t>
      </w:r>
    </w:p>
    <w:p w14:paraId="7776978D">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通过查阅正态分布表可以得知</w:t>
      </w:r>
      <w:r>
        <w:rPr>
          <w:rFonts w:ascii="Times New Roman" w:hAnsi="Times New Roman" w:eastAsia="宋体" w:cs="Times New Roman"/>
          <w:position w:val="-10"/>
          <w:sz w:val="24"/>
          <w14:ligatures w14:val="none"/>
        </w:rPr>
        <w:object>
          <v:shape id="_x0000_i1114" o:spt="75" type="#_x0000_t75" style="height:18pt;width:95pt;" o:ole="t" filled="f" o:preferrelative="t" stroked="f" coordsize="21600,21600">
            <v:path/>
            <v:fill on="f" focussize="0,0"/>
            <v:stroke on="f" joinstyle="miter"/>
            <v:imagedata r:id="rId165" o:title=""/>
            <o:lock v:ext="edit" aspectratio="t"/>
            <w10:wrap type="none"/>
            <w10:anchorlock/>
          </v:shape>
          <o:OLEObject Type="Embed" ProgID="Equation.DSMT4" ShapeID="_x0000_i1114" DrawAspect="Content" ObjectID="_1468075814" r:id="rId164">
            <o:LockedField>false</o:LockedField>
          </o:OLEObject>
        </w:object>
      </w:r>
      <w:r>
        <w:rPr>
          <w:rFonts w:ascii="Times New Roman" w:hAnsi="新宋体" w:eastAsia="新宋体" w:cs="Times New Roman"/>
          <w:sz w:val="24"/>
          <w14:ligatures w14:val="none"/>
        </w:rPr>
        <w:t>，再将表的数据依次代入公式</w:t>
      </w:r>
      <w:r>
        <w:rPr>
          <w:rFonts w:hint="eastAsia" w:ascii="Times New Roman" w:hAnsi="Times New Roman" w:eastAsia="新宋体" w:cs="Times New Roman"/>
          <w:kern w:val="0"/>
          <w:sz w:val="24"/>
          <w:lang w:val="de-DE"/>
          <w14:ligatures w14:val="none"/>
        </w:rPr>
        <w:t>（</w:t>
      </w:r>
      <w:r>
        <w:rPr>
          <w:rFonts w:hint="eastAsia" w:ascii="Times New Roman" w:hAnsi="Times New Roman" w:eastAsia="新宋体" w:cs="Times New Roman"/>
          <w:sz w:val="24"/>
          <w14:ligatures w14:val="none"/>
        </w:rPr>
        <w:t>4</w:t>
      </w:r>
      <w:r>
        <w:rPr>
          <w:rFonts w:ascii="Times New Roman" w:hAnsi="Times New Roman" w:eastAsia="新宋体" w:cs="Times New Roman"/>
          <w:sz w:val="24"/>
          <w14:ligatures w14:val="none"/>
        </w:rPr>
        <w:t>.</w:t>
      </w:r>
      <w:r>
        <w:rPr>
          <w:rFonts w:hint="eastAsia" w:ascii="Times New Roman" w:hAnsi="Times New Roman" w:eastAsia="新宋体" w:cs="Times New Roman"/>
          <w:sz w:val="24"/>
          <w14:ligatures w14:val="none"/>
        </w:rPr>
        <w:t>24</w:t>
      </w:r>
      <w:r>
        <w:rPr>
          <w:rFonts w:ascii="Times New Roman" w:hAnsi="Times New Roman" w:eastAsia="新宋体" w:cs="Times New Roman"/>
          <w:sz w:val="24"/>
          <w14:ligatures w14:val="none"/>
        </w:rPr>
        <w:t>）</w:t>
      </w:r>
      <w:r>
        <w:rPr>
          <w:rFonts w:ascii="Times New Roman" w:hAnsi="新宋体" w:eastAsia="新宋体" w:cs="Times New Roman"/>
          <w:sz w:val="24"/>
          <w14:ligatures w14:val="none"/>
        </w:rPr>
        <w:t>、</w:t>
      </w:r>
      <w:r>
        <w:rPr>
          <w:rFonts w:hint="eastAsia" w:ascii="Times New Roman" w:hAnsi="Times New Roman" w:eastAsia="新宋体" w:cs="Times New Roman"/>
          <w:kern w:val="0"/>
          <w:sz w:val="24"/>
          <w:lang w:val="de-DE"/>
          <w14:ligatures w14:val="none"/>
        </w:rPr>
        <w:t>（</w:t>
      </w:r>
      <w:r>
        <w:rPr>
          <w:rFonts w:hint="eastAsia" w:ascii="Times New Roman" w:hAnsi="Times New Roman" w:eastAsia="新宋体" w:cs="Times New Roman"/>
          <w:sz w:val="24"/>
          <w14:ligatures w14:val="none"/>
        </w:rPr>
        <w:t>4</w:t>
      </w:r>
      <w:r>
        <w:rPr>
          <w:rFonts w:ascii="Times New Roman" w:hAnsi="Times New Roman" w:eastAsia="新宋体" w:cs="Times New Roman"/>
          <w:sz w:val="24"/>
          <w14:ligatures w14:val="none"/>
        </w:rPr>
        <w:t>.</w:t>
      </w:r>
      <w:r>
        <w:rPr>
          <w:rFonts w:hint="eastAsia" w:ascii="Times New Roman" w:hAnsi="Times New Roman" w:eastAsia="新宋体" w:cs="Times New Roman"/>
          <w:sz w:val="24"/>
          <w14:ligatures w14:val="none"/>
        </w:rPr>
        <w:t>25</w:t>
      </w:r>
      <w:r>
        <w:rPr>
          <w:rFonts w:ascii="Times New Roman" w:hAnsi="Times New Roman" w:eastAsia="新宋体" w:cs="Times New Roman"/>
          <w:sz w:val="24"/>
          <w14:ligatures w14:val="none"/>
        </w:rPr>
        <w:t>）</w:t>
      </w:r>
      <w:r>
        <w:rPr>
          <w:rFonts w:ascii="Times New Roman" w:hAnsi="新宋体" w:eastAsia="新宋体" w:cs="Times New Roman"/>
          <w:sz w:val="24"/>
          <w14:ligatures w14:val="none"/>
        </w:rPr>
        <w:t>和</w:t>
      </w:r>
      <w:r>
        <w:rPr>
          <w:rFonts w:hint="eastAsia" w:ascii="Times New Roman" w:hAnsi="Times New Roman" w:eastAsia="新宋体" w:cs="Times New Roman"/>
          <w:kern w:val="0"/>
          <w:sz w:val="24"/>
          <w:lang w:val="de-DE"/>
          <w14:ligatures w14:val="none"/>
        </w:rPr>
        <w:t>（</w:t>
      </w:r>
      <w:r>
        <w:rPr>
          <w:rFonts w:hint="eastAsia" w:ascii="Times New Roman" w:hAnsi="Times New Roman" w:eastAsia="新宋体" w:cs="Times New Roman"/>
          <w:sz w:val="24"/>
          <w14:ligatures w14:val="none"/>
        </w:rPr>
        <w:t>4</w:t>
      </w:r>
      <w:r>
        <w:rPr>
          <w:rFonts w:ascii="Times New Roman" w:hAnsi="Times New Roman" w:eastAsia="新宋体" w:cs="Times New Roman"/>
          <w:sz w:val="24"/>
          <w14:ligatures w14:val="none"/>
        </w:rPr>
        <w:t>.</w:t>
      </w:r>
      <w:r>
        <w:rPr>
          <w:rFonts w:hint="eastAsia" w:ascii="Times New Roman" w:hAnsi="Times New Roman" w:eastAsia="新宋体" w:cs="Times New Roman"/>
          <w:sz w:val="24"/>
          <w14:ligatures w14:val="none"/>
        </w:rPr>
        <w:t>26</w:t>
      </w:r>
      <w:r>
        <w:rPr>
          <w:rFonts w:ascii="Times New Roman" w:hAnsi="Times New Roman" w:eastAsia="新宋体" w:cs="Times New Roman"/>
          <w:sz w:val="24"/>
          <w14:ligatures w14:val="none"/>
        </w:rPr>
        <w:t>）</w:t>
      </w:r>
      <w:r>
        <w:rPr>
          <w:rFonts w:ascii="Times New Roman" w:hAnsi="新宋体" w:eastAsia="新宋体" w:cs="Times New Roman"/>
          <w:sz w:val="24"/>
          <w14:ligatures w14:val="none"/>
        </w:rPr>
        <w:t>中，可以得出对应于风险偏好水平</w:t>
      </w:r>
      <w:r>
        <w:rPr>
          <w:rFonts w:ascii="Times New Roman" w:hAnsi="Times New Roman" w:eastAsia="宋体" w:cs="Times New Roman"/>
          <w:position w:val="-10"/>
          <w:sz w:val="24"/>
          <w14:ligatures w14:val="none"/>
        </w:rPr>
        <w:object>
          <v:shape id="_x0000_i1115" o:spt="75" type="#_x0000_t75" style="height:16pt;width:89pt;" o:ole="t" filled="f" o:preferrelative="t" stroked="f" coordsize="21600,21600">
            <v:path/>
            <v:fill on="f" focussize="0,0"/>
            <v:stroke on="f" joinstyle="miter"/>
            <v:imagedata r:id="rId163" o:title=""/>
            <o:lock v:ext="edit" aspectratio="t"/>
            <w10:wrap type="none"/>
            <w10:anchorlock/>
          </v:shape>
          <o:OLEObject Type="Embed" ProgID="Equation.DSMT4" ShapeID="_x0000_i1115" DrawAspect="Content" ObjectID="_1468075815" r:id="rId166">
            <o:LockedField>false</o:LockedField>
          </o:OLEObject>
        </w:object>
      </w:r>
      <w:r>
        <w:rPr>
          <w:rFonts w:ascii="Times New Roman" w:hAnsi="新宋体" w:eastAsia="新宋体" w:cs="Times New Roman"/>
          <w:sz w:val="24"/>
          <w14:ligatures w14:val="none"/>
        </w:rPr>
        <w:t>下最优的投资组合的期望收益率</w:t>
      </w:r>
      <w:r>
        <w:rPr>
          <w:rFonts w:ascii="Times New Roman" w:hAnsi="Times New Roman" w:eastAsia="宋体" w:cs="Times New Roman"/>
          <w:position w:val="-12"/>
          <w:sz w:val="24"/>
          <w14:ligatures w14:val="none"/>
        </w:rPr>
        <w:object>
          <v:shape id="_x0000_i1116" o:spt="75" type="#_x0000_t75" style="height:18pt;width:65pt;" o:ole="t" filled="f" o:preferrelative="t" stroked="f" coordsize="21600,21600">
            <v:path/>
            <v:fill on="f" focussize="0,0"/>
            <v:stroke on="f" joinstyle="miter"/>
            <v:imagedata r:id="rId168" o:title=""/>
            <o:lock v:ext="edit" aspectratio="t"/>
            <w10:wrap type="none"/>
            <w10:anchorlock/>
          </v:shape>
          <o:OLEObject Type="Embed" ProgID="Equation.DSMT4" ShapeID="_x0000_i1116" DrawAspect="Content" ObjectID="_1468075816" r:id="rId167">
            <o:LockedField>false</o:LockedField>
          </o:OLEObject>
        </w:object>
      </w:r>
      <w:r>
        <w:rPr>
          <w:rFonts w:ascii="Times New Roman" w:hAnsi="新宋体" w:eastAsia="新宋体" w:cs="Times New Roman"/>
          <w:sz w:val="24"/>
          <w14:ligatures w14:val="none"/>
        </w:rPr>
        <w:t>，标准差</w:t>
      </w:r>
      <w:r>
        <w:rPr>
          <w:rFonts w:ascii="Times New Roman" w:hAnsi="Times New Roman" w:eastAsia="宋体" w:cs="Times New Roman"/>
          <w:position w:val="-12"/>
          <w:sz w:val="24"/>
          <w14:ligatures w14:val="none"/>
        </w:rPr>
        <w:object>
          <v:shape id="_x0000_i1117" o:spt="75" type="#_x0000_t75" style="height:18pt;width:49pt;" o:ole="t" filled="f" o:preferrelative="t" stroked="f" coordsize="21600,21600">
            <v:path/>
            <v:fill on="f" focussize="0,0"/>
            <v:stroke on="f" joinstyle="miter"/>
            <v:imagedata r:id="rId170" o:title=""/>
            <o:lock v:ext="edit" aspectratio="t"/>
            <w10:wrap type="none"/>
            <w10:anchorlock/>
          </v:shape>
          <o:OLEObject Type="Embed" ProgID="Equation.DSMT4" ShapeID="_x0000_i1117" DrawAspect="Content" ObjectID="_1468075817" r:id="rId169">
            <o:LockedField>false</o:LockedField>
          </o:OLEObject>
        </w:object>
      </w:r>
      <w:r>
        <w:rPr>
          <w:rFonts w:ascii="Times New Roman" w:hAnsi="新宋体" w:eastAsia="新宋体" w:cs="Times New Roman"/>
          <w:sz w:val="24"/>
          <w14:ligatures w14:val="none"/>
        </w:rPr>
        <w:t>。再将此结果代入公式</w:t>
      </w:r>
      <w:r>
        <w:rPr>
          <w:rFonts w:hint="eastAsia" w:ascii="Times New Roman" w:hAnsi="Times New Roman" w:eastAsia="新宋体" w:cs="Times New Roman"/>
          <w:kern w:val="0"/>
          <w:sz w:val="24"/>
          <w:lang w:val="de-DE"/>
          <w14:ligatures w14:val="none"/>
        </w:rPr>
        <w:t>（</w:t>
      </w:r>
      <w:r>
        <w:rPr>
          <w:rFonts w:hint="eastAsia" w:ascii="Times New Roman" w:hAnsi="Times New Roman" w:eastAsia="新宋体" w:cs="Times New Roman"/>
          <w:sz w:val="24"/>
          <w14:ligatures w14:val="none"/>
        </w:rPr>
        <w:t>4</w:t>
      </w:r>
      <w:r>
        <w:rPr>
          <w:rFonts w:ascii="Times New Roman" w:hAnsi="Times New Roman" w:eastAsia="新宋体" w:cs="Times New Roman"/>
          <w:sz w:val="24"/>
          <w14:ligatures w14:val="none"/>
        </w:rPr>
        <w:t>.</w:t>
      </w:r>
      <w:r>
        <w:rPr>
          <w:rFonts w:hint="eastAsia" w:ascii="Times New Roman" w:hAnsi="Times New Roman" w:eastAsia="新宋体" w:cs="Times New Roman"/>
          <w:sz w:val="24"/>
          <w14:ligatures w14:val="none"/>
        </w:rPr>
        <w:t>18</w:t>
      </w:r>
      <w:r>
        <w:rPr>
          <w:rFonts w:ascii="Times New Roman" w:hAnsi="Times New Roman" w:eastAsia="新宋体" w:cs="Times New Roman"/>
          <w:sz w:val="24"/>
          <w14:ligatures w14:val="none"/>
        </w:rPr>
        <w:t>）</w:t>
      </w:r>
      <w:r>
        <w:rPr>
          <w:rFonts w:ascii="Times New Roman" w:hAnsi="新宋体" w:eastAsia="新宋体" w:cs="Times New Roman"/>
          <w:sz w:val="24"/>
          <w14:ligatures w14:val="none"/>
        </w:rPr>
        <w:t>，可得对应于风险偏好水平</w:t>
      </w:r>
      <w:r>
        <w:rPr>
          <w:rFonts w:ascii="Times New Roman" w:hAnsi="Times New Roman" w:eastAsia="宋体" w:cs="Times New Roman"/>
          <w:position w:val="-10"/>
          <w:sz w:val="24"/>
          <w14:ligatures w14:val="none"/>
        </w:rPr>
        <w:object>
          <v:shape id="_x0000_i1118" o:spt="75" type="#_x0000_t75" style="height:16pt;width:54pt;" o:ole="t" filled="f" o:preferrelative="t" stroked="f" coordsize="21600,21600">
            <v:path/>
            <v:fill on="f" focussize="0,0"/>
            <v:stroke on="f" joinstyle="miter"/>
            <v:imagedata r:id="rId172" o:title=""/>
            <o:lock v:ext="edit" aspectratio="t"/>
            <w10:wrap type="none"/>
            <w10:anchorlock/>
          </v:shape>
          <o:OLEObject Type="Embed" ProgID="Equation.DSMT4" ShapeID="_x0000_i1118" DrawAspect="Content" ObjectID="_1468075818" r:id="rId171">
            <o:LockedField>false</o:LockedField>
          </o:OLEObject>
        </w:object>
      </w:r>
      <w:r>
        <w:rPr>
          <w:rFonts w:ascii="Times New Roman" w:hAnsi="新宋体" w:eastAsia="新宋体" w:cs="Times New Roman"/>
          <w:sz w:val="24"/>
          <w14:ligatures w14:val="none"/>
        </w:rPr>
        <w:t>下的最优投资组合为：</w:t>
      </w:r>
      <w:r>
        <w:rPr>
          <w:rFonts w:ascii="Times New Roman" w:hAnsi="Times New Roman" w:eastAsia="宋体" w:cs="Times New Roman"/>
          <w:position w:val="-10"/>
          <w:sz w:val="24"/>
          <w14:ligatures w14:val="none"/>
        </w:rPr>
        <w:object>
          <v:shape id="_x0000_i1119" o:spt="75" type="#_x0000_t75" style="height:18pt;width:108pt;" o:ole="t" filled="f" o:preferrelative="t" stroked="f" coordsize="21600,21600">
            <v:path/>
            <v:fill on="f" focussize="0,0"/>
            <v:stroke on="f" joinstyle="miter"/>
            <v:imagedata r:id="rId174" o:title=""/>
            <o:lock v:ext="edit" aspectratio="t"/>
            <w10:wrap type="none"/>
            <w10:anchorlock/>
          </v:shape>
          <o:OLEObject Type="Embed" ProgID="Equation.DSMT4" ShapeID="_x0000_i1119" DrawAspect="Content" ObjectID="_1468075819" r:id="rId173">
            <o:LockedField>false</o:LockedField>
          </o:OLEObject>
        </w:object>
      </w:r>
      <w:r>
        <w:rPr>
          <w:rFonts w:ascii="Times New Roman" w:hAnsi="新宋体" w:eastAsia="新宋体" w:cs="Times New Roman"/>
          <w:kern w:val="0"/>
          <w:sz w:val="24"/>
          <w14:ligatures w14:val="none"/>
        </w:rPr>
        <w:t>，</w:t>
      </w:r>
      <w:r>
        <w:rPr>
          <w:rFonts w:ascii="Times New Roman" w:hAnsi="新宋体" w:eastAsia="新宋体" w:cs="Times New Roman"/>
          <w:sz w:val="24"/>
          <w14:ligatures w14:val="none"/>
        </w:rPr>
        <w:t>即投资于美国股票、高级公司</w:t>
      </w:r>
      <w:r>
        <w:rPr>
          <w:rFonts w:hint="eastAsia" w:ascii="Times New Roman" w:hAnsi="新宋体" w:eastAsia="新宋体" w:cs="Times New Roman"/>
          <w:sz w:val="24"/>
          <w14:ligatures w14:val="none"/>
        </w:rPr>
        <w:t>债券</w:t>
      </w:r>
      <w:r>
        <w:rPr>
          <w:rFonts w:ascii="Times New Roman" w:hAnsi="新宋体" w:eastAsia="新宋体" w:cs="Times New Roman"/>
          <w:sz w:val="24"/>
          <w14:ligatures w14:val="none"/>
        </w:rPr>
        <w:t>和国库券的比例分别为</w:t>
      </w:r>
      <w:r>
        <w:rPr>
          <w:rFonts w:ascii="Times New Roman" w:hAnsi="Times New Roman" w:eastAsia="新宋体" w:cs="Times New Roman"/>
          <w:sz w:val="24"/>
          <w14:ligatures w14:val="none"/>
        </w:rPr>
        <w:t>16%</w:t>
      </w:r>
      <w:r>
        <w:rPr>
          <w:rFonts w:ascii="Times New Roman" w:hAnsi="新宋体" w:eastAsia="新宋体" w:cs="Times New Roman"/>
          <w:sz w:val="24"/>
          <w14:ligatures w14:val="none"/>
        </w:rPr>
        <w:t>，</w:t>
      </w:r>
      <w:r>
        <w:rPr>
          <w:rFonts w:ascii="Times New Roman" w:hAnsi="Times New Roman" w:eastAsia="新宋体" w:cs="Times New Roman"/>
          <w:sz w:val="24"/>
          <w14:ligatures w14:val="none"/>
        </w:rPr>
        <w:t>17%</w:t>
      </w:r>
      <w:r>
        <w:rPr>
          <w:rFonts w:ascii="Times New Roman" w:hAnsi="新宋体" w:eastAsia="新宋体" w:cs="Times New Roman"/>
          <w:sz w:val="24"/>
          <w14:ligatures w14:val="none"/>
        </w:rPr>
        <w:t>和</w:t>
      </w:r>
      <w:r>
        <w:rPr>
          <w:rFonts w:ascii="Times New Roman" w:hAnsi="Times New Roman" w:eastAsia="新宋体" w:cs="Times New Roman"/>
          <w:sz w:val="24"/>
          <w14:ligatures w14:val="none"/>
        </w:rPr>
        <w:t>67%</w:t>
      </w:r>
      <w:r>
        <w:rPr>
          <w:rFonts w:ascii="Times New Roman" w:hAnsi="新宋体" w:eastAsia="新宋体" w:cs="Times New Roman"/>
          <w:sz w:val="24"/>
          <w14:ligatures w14:val="none"/>
        </w:rPr>
        <w:t>。而当风险偏好水平</w:t>
      </w:r>
      <w:r>
        <w:rPr>
          <w:rFonts w:ascii="Times New Roman" w:hAnsi="Times New Roman" w:eastAsia="宋体" w:cs="Times New Roman"/>
          <w:position w:val="-10"/>
          <w:sz w:val="24"/>
          <w14:ligatures w14:val="none"/>
        </w:rPr>
        <w:object>
          <v:shape id="_x0000_i1120" o:spt="75" type="#_x0000_t75" style="height:16pt;width:27pt;" o:ole="t" filled="f" o:preferrelative="t" stroked="f" coordsize="21600,21600">
            <v:path/>
            <v:fill on="f" focussize="0,0"/>
            <v:stroke on="f" joinstyle="miter"/>
            <v:imagedata r:id="rId161" o:title=""/>
            <o:lock v:ext="edit" aspectratio="t"/>
            <w10:wrap type="none"/>
            <w10:anchorlock/>
          </v:shape>
          <o:OLEObject Type="Embed" ProgID="Equation.DSMT4" ShapeID="_x0000_i1120" DrawAspect="Content" ObjectID="_1468075820" r:id="rId175">
            <o:LockedField>false</o:LockedField>
          </o:OLEObject>
        </w:object>
      </w:r>
      <w:r>
        <w:rPr>
          <w:rFonts w:ascii="Times New Roman" w:hAnsi="新宋体" w:eastAsia="新宋体" w:cs="Times New Roman"/>
          <w:sz w:val="24"/>
          <w14:ligatures w14:val="none"/>
        </w:rPr>
        <w:t>发生变化时，投资主体的投资权重也会相应的发生变化，通过计算可以得到不同风险偏好下投资主体的投资比率，从而监测资金的流向。</w:t>
      </w:r>
    </w:p>
    <w:p w14:paraId="1BA0F0AA">
      <w:pPr>
        <w:spacing w:before="312" w:beforeLines="100" w:after="0" w:line="240" w:lineRule="auto"/>
        <w:jc w:val="center"/>
        <w:rPr>
          <w:rFonts w:hint="eastAsia" w:ascii="Times New Roman" w:hAnsi="新宋体" w:eastAsia="新宋体" w:cs="Times New Roman"/>
          <w:sz w:val="21"/>
          <w:szCs w:val="21"/>
          <w14:ligatures w14:val="none"/>
        </w:rPr>
      </w:pPr>
      <w:bookmarkStart w:id="5" w:name="_Toc256506436"/>
      <w:bookmarkStart w:id="6" w:name="_Toc225864127"/>
      <w:r>
        <w:rPr>
          <w:rFonts w:hint="eastAsia" w:ascii="Times New Roman" w:hAnsi="新宋体" w:eastAsia="新宋体" w:cs="Times New Roman"/>
          <w:sz w:val="21"/>
          <w:szCs w:val="21"/>
          <w14:ligatures w14:val="none"/>
        </w:rPr>
        <w:t>表</w:t>
      </w:r>
      <w:r>
        <w:rPr>
          <w:rFonts w:hint="eastAsia" w:ascii="Times New Roman" w:hAnsi="新宋体" w:eastAsia="新宋体" w:cs="Times New Roman"/>
          <w:sz w:val="21"/>
          <w:szCs w:val="21"/>
          <w:lang w:val="en-US" w:eastAsia="zh-CN"/>
          <w14:ligatures w14:val="none"/>
        </w:rPr>
        <w:t>4</w:t>
      </w:r>
      <w:r>
        <w:rPr>
          <w:rFonts w:hint="eastAsia" w:ascii="Times New Roman" w:hAnsi="新宋体" w:eastAsia="新宋体" w:cs="Times New Roman"/>
          <w:sz w:val="21"/>
          <w:szCs w:val="21"/>
          <w14:ligatures w14:val="none"/>
        </w:rPr>
        <w:t xml:space="preserve">  不同风险偏好水平下最有投资组合的期望收益率和标准差</w:t>
      </w:r>
      <w:bookmarkEnd w:id="5"/>
    </w:p>
    <w:bookmarkEnd w:id="6"/>
    <w:p w14:paraId="083D67BA">
      <w:pPr>
        <w:spacing w:after="0" w:line="240" w:lineRule="auto"/>
        <w:jc w:val="center"/>
        <w:rPr>
          <w:rFonts w:ascii="Times New Roman" w:hAnsi="Times New Roman" w:eastAsia="新宋体" w:cs="Times New Roman"/>
          <w:sz w:val="21"/>
          <w:szCs w:val="21"/>
          <w14:ligatures w14:val="none"/>
        </w:rPr>
      </w:pPr>
      <w:r>
        <w:rPr>
          <w:rFonts w:ascii="Times New Roman" w:hAnsi="Times New Roman" w:eastAsia="新宋体" w:cs="Times New Roman"/>
          <w:bCs/>
          <w:kern w:val="0"/>
          <w:sz w:val="21"/>
          <w:szCs w:val="21"/>
          <w14:ligatures w14:val="none"/>
        </w:rPr>
        <w:t xml:space="preserve">Table </w:t>
      </w:r>
      <w:r>
        <w:rPr>
          <w:rFonts w:hint="eastAsia" w:ascii="Times New Roman" w:hAnsi="Times New Roman" w:eastAsia="新宋体" w:cs="Times New Roman"/>
          <w:bCs/>
          <w:kern w:val="0"/>
          <w:sz w:val="21"/>
          <w:szCs w:val="21"/>
          <w:lang w:val="en-US" w:eastAsia="zh-CN"/>
          <w14:ligatures w14:val="none"/>
        </w:rPr>
        <w:t>4</w:t>
      </w:r>
      <w:r>
        <w:rPr>
          <w:rFonts w:ascii="Times New Roman" w:hAnsi="Times New Roman" w:eastAsia="新宋体" w:cs="Times New Roman"/>
          <w:bCs/>
          <w:kern w:val="0"/>
          <w:sz w:val="21"/>
          <w:szCs w:val="21"/>
          <w14:ligatures w14:val="none"/>
        </w:rPr>
        <w:t xml:space="preserve">  </w:t>
      </w:r>
      <w:r>
        <w:rPr>
          <w:rFonts w:ascii="Times New Roman" w:hAnsi="Times New Roman" w:eastAsia="黑体" w:cs="Times New Roman"/>
          <w:sz w:val="21"/>
          <w:szCs w:val="21"/>
          <w14:ligatures w14:val="none"/>
        </w:rPr>
        <w:t>Expected rate of return and standard deviation of optimal portfolio at different risk preference level</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1207"/>
        <w:gridCol w:w="992"/>
        <w:gridCol w:w="1207"/>
        <w:gridCol w:w="992"/>
        <w:gridCol w:w="1207"/>
        <w:gridCol w:w="987"/>
      </w:tblGrid>
      <w:tr w14:paraId="6516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pct"/>
            <w:vMerge w:val="restart"/>
            <w:tcBorders>
              <w:left w:val="nil"/>
              <w:right w:val="nil"/>
            </w:tcBorders>
          </w:tcPr>
          <w:p w14:paraId="36C1065D">
            <w:pPr>
              <w:spacing w:after="0" w:line="240" w:lineRule="auto"/>
              <w:ind w:firstLine="105" w:firstLineChars="50"/>
              <w:jc w:val="both"/>
              <w:rPr>
                <w:rFonts w:ascii="Times New Roman" w:hAnsi="Times New Roman" w:eastAsia="新宋体" w:cs="Times New Roman"/>
                <w:kern w:val="0"/>
                <w:sz w:val="21"/>
                <w:szCs w:val="21"/>
                <w14:ligatures w14:val="none"/>
              </w:rPr>
            </w:pPr>
            <w:r>
              <w:rPr>
                <w:rFonts w:ascii="Times New Roman" w:hAnsi="Times New Roman" w:eastAsia="新宋体" w:cs="Times New Roman"/>
                <w:sz w:val="21"/>
                <w:szCs w:val="21"/>
                <w14:ligatures w14:val="none"/>
              </w:rPr>
              <mc:AlternateContent>
                <mc:Choice Requires="wps">
                  <w:drawing>
                    <wp:anchor distT="0" distB="0" distL="114300" distR="114300" simplePos="0" relativeHeight="251661312" behindDoc="0" locked="0" layoutInCell="1" allowOverlap="1">
                      <wp:simplePos x="0" y="0"/>
                      <wp:positionH relativeFrom="column">
                        <wp:posOffset>-67310</wp:posOffset>
                      </wp:positionH>
                      <wp:positionV relativeFrom="paragraph">
                        <wp:posOffset>153670</wp:posOffset>
                      </wp:positionV>
                      <wp:extent cx="1210310" cy="236220"/>
                      <wp:effectExtent l="635" t="4445" r="8255" b="6985"/>
                      <wp:wrapNone/>
                      <wp:docPr id="1798202176" name="任意多边形: 形状 12"/>
                      <wp:cNvGraphicFramePr/>
                      <a:graphic xmlns:a="http://schemas.openxmlformats.org/drawingml/2006/main">
                        <a:graphicData uri="http://schemas.microsoft.com/office/word/2010/wordprocessingShape">
                          <wps:wsp>
                            <wps:cNvSpPr/>
                            <wps:spPr bwMode="auto">
                              <a:xfrm>
                                <a:off x="0" y="0"/>
                                <a:ext cx="1210310" cy="236220"/>
                              </a:xfrm>
                              <a:custGeom>
                                <a:avLst/>
                                <a:gdLst>
                                  <a:gd name="T0" fmla="*/ 0 w 1539"/>
                                  <a:gd name="T1" fmla="*/ 0 h 490"/>
                                  <a:gd name="T2" fmla="*/ 1539 w 1539"/>
                                  <a:gd name="T3" fmla="*/ 490 h 490"/>
                                </a:gdLst>
                                <a:ahLst/>
                                <a:cxnLst>
                                  <a:cxn ang="0">
                                    <a:pos x="T0" y="T1"/>
                                  </a:cxn>
                                  <a:cxn ang="0">
                                    <a:pos x="T2" y="T3"/>
                                  </a:cxn>
                                </a:cxnLst>
                                <a:rect l="0" t="0" r="r" b="b"/>
                                <a:pathLst>
                                  <a:path w="1539" h="490">
                                    <a:moveTo>
                                      <a:pt x="0" y="0"/>
                                    </a:moveTo>
                                    <a:lnTo>
                                      <a:pt x="1539" y="490"/>
                                    </a:lnTo>
                                  </a:path>
                                </a:pathLst>
                              </a:custGeom>
                              <a:noFill/>
                              <a:ln w="9525">
                                <a:solidFill>
                                  <a:srgbClr val="000000"/>
                                </a:solidFill>
                                <a:round/>
                                <a:headEnd type="none" w="med" len="med"/>
                                <a:tailEnd type="none" w="med" len="med"/>
                              </a:ln>
                            </wps:spPr>
                            <wps:bodyPr rot="0" vert="horz" wrap="square" lIns="91440" tIns="45720" rIns="91440" bIns="45720" anchor="t" anchorCtr="0" upright="1">
                              <a:noAutofit/>
                            </wps:bodyPr>
                          </wps:wsp>
                        </a:graphicData>
                      </a:graphic>
                    </wp:anchor>
                  </w:drawing>
                </mc:Choice>
                <mc:Fallback>
                  <w:pict>
                    <v:shape id="任意多边形: 形状 12" o:spid="_x0000_s1026" o:spt="100" style="position:absolute;left:0pt;margin-left:-5.3pt;margin-top:12.1pt;height:18.6pt;width:95.3pt;z-index:251661312;mso-width-relative:page;mso-height-relative:page;" filled="f" stroked="t" coordsize="1539,490" o:gfxdata="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&#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MlZlCHXAAAACQEAAA8AAAAAAAAAAQAgAAAAIgAAAGRy&#10;cy9kb3ducmV2LnhtbFBLAQIUABQAAAAIAIdO4kB7scve6gIAADYGAAAOAAAAAAAAAAEAIAAAACYB&#10;AABkcnMvZTJvRG9jLnhtbFBLBQYAAAAABgAGAFkBAACCBgAAAAA=&#10;" path="m0,0l1539,490e">
                      <v:path o:connectlocs="0,0;1210310,236220" o:connectangles="0,0"/>
                      <v:fill on="f" focussize="0,0"/>
                      <v:stroke color="#000000" joinstyle="round"/>
                      <v:imagedata o:title=""/>
                      <o:lock v:ext="edit" aspectratio="f"/>
                    </v:shape>
                  </w:pict>
                </mc:Fallback>
              </mc:AlternateContent>
            </w:r>
            <w:r>
              <w:rPr>
                <w:rFonts w:ascii="Times New Roman" w:hAnsi="Times New Roman" w:eastAsia="新宋体" w:cs="Times New Roman"/>
                <w:sz w:val="21"/>
                <w:szCs w:val="21"/>
                <w14:ligatures w14:val="none"/>
              </w:rPr>
              <mc:AlternateContent>
                <mc:Choice Requires="wps">
                  <w:drawing>
                    <wp:anchor distT="0" distB="0" distL="114300" distR="114300" simplePos="0" relativeHeight="251662336" behindDoc="0" locked="0" layoutInCell="1" allowOverlap="1">
                      <wp:simplePos x="0" y="0"/>
                      <wp:positionH relativeFrom="column">
                        <wp:posOffset>377190</wp:posOffset>
                      </wp:positionH>
                      <wp:positionV relativeFrom="paragraph">
                        <wp:posOffset>11430</wp:posOffset>
                      </wp:positionV>
                      <wp:extent cx="767080" cy="380365"/>
                      <wp:effectExtent l="1905" t="4445" r="2540" b="5715"/>
                      <wp:wrapNone/>
                      <wp:docPr id="436879302" name="任意多边形: 形状 11"/>
                      <wp:cNvGraphicFramePr/>
                      <a:graphic xmlns:a="http://schemas.openxmlformats.org/drawingml/2006/main">
                        <a:graphicData uri="http://schemas.microsoft.com/office/word/2010/wordprocessingShape">
                          <wps:wsp>
                            <wps:cNvSpPr/>
                            <wps:spPr bwMode="auto">
                              <a:xfrm>
                                <a:off x="0" y="0"/>
                                <a:ext cx="767080" cy="380365"/>
                              </a:xfrm>
                              <a:custGeom>
                                <a:avLst/>
                                <a:gdLst>
                                  <a:gd name="T0" fmla="*/ 0 w 839"/>
                                  <a:gd name="T1" fmla="*/ 0 h 701"/>
                                  <a:gd name="T2" fmla="*/ 839 w 839"/>
                                  <a:gd name="T3" fmla="*/ 701 h 701"/>
                                </a:gdLst>
                                <a:ahLst/>
                                <a:cxnLst>
                                  <a:cxn ang="0">
                                    <a:pos x="T0" y="T1"/>
                                  </a:cxn>
                                  <a:cxn ang="0">
                                    <a:pos x="T2" y="T3"/>
                                  </a:cxn>
                                </a:cxnLst>
                                <a:rect l="0" t="0" r="r" b="b"/>
                                <a:pathLst>
                                  <a:path w="839" h="701">
                                    <a:moveTo>
                                      <a:pt x="0" y="0"/>
                                    </a:moveTo>
                                    <a:lnTo>
                                      <a:pt x="839" y="701"/>
                                    </a:lnTo>
                                  </a:path>
                                </a:pathLst>
                              </a:custGeom>
                              <a:noFill/>
                              <a:ln w="9525">
                                <a:solidFill>
                                  <a:srgbClr val="000000"/>
                                </a:solidFill>
                                <a:round/>
                                <a:headEnd type="none" w="med" len="med"/>
                                <a:tailEnd type="none" w="med" len="med"/>
                              </a:ln>
                            </wps:spPr>
                            <wps:bodyPr rot="0" vert="horz" wrap="square" lIns="91440" tIns="45720" rIns="91440" bIns="45720" anchor="t" anchorCtr="0" upright="1">
                              <a:noAutofit/>
                            </wps:bodyPr>
                          </wps:wsp>
                        </a:graphicData>
                      </a:graphic>
                    </wp:anchor>
                  </w:drawing>
                </mc:Choice>
                <mc:Fallback>
                  <w:pict>
                    <v:shape id="任意多边形: 形状 11" o:spid="_x0000_s1026" o:spt="100" style="position:absolute;left:0pt;margin-left:29.7pt;margin-top:0.9pt;height:29.95pt;width:60.4pt;z-index:251662336;mso-width-relative:page;mso-height-relative:page;" filled="f" stroked="t" coordsize="839,701" o:gfxdata="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&#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KR1WjzWAAAABwEAAA8AAAAAAAAAAQAgAAAAIgAAAGRy&#10;cy9kb3ducmV2LnhtbFBLAQIUABQAAAAIAIdO4kA4FxzQ6wIAAC8GAAAOAAAAAAAAAAEAIAAAACUB&#10;AABkcnMvZTJvRG9jLnhtbFBLBQYAAAAABgAGAFkBAACCBgAAAAA=&#10;" path="m0,0l839,701e">
                      <v:path o:connectlocs="0,0;767080,380365" o:connectangles="0,0"/>
                      <v:fill on="f" focussize="0,0"/>
                      <v:stroke color="#000000" joinstyle="round"/>
                      <v:imagedata o:title=""/>
                      <o:lock v:ext="edit" aspectratio="f"/>
                    </v:shape>
                  </w:pict>
                </mc:Fallback>
              </mc:AlternateContent>
            </w:r>
            <w:r>
              <w:rPr>
                <w:rFonts w:ascii="Times New Roman" w:hAnsi="Times New Roman" w:eastAsia="新宋体" w:cs="Times New Roman"/>
                <w:sz w:val="21"/>
                <w:szCs w:val="21"/>
                <w14:ligatures w14:val="none"/>
              </w:rPr>
              <w:t>E(R</w:t>
            </w:r>
            <w:r>
              <w:rPr>
                <w:rFonts w:ascii="Times New Roman" w:hAnsi="Times New Roman" w:eastAsia="新宋体" w:cs="Times New Roman"/>
                <w:sz w:val="21"/>
                <w:szCs w:val="21"/>
                <w:vertAlign w:val="subscript"/>
                <w14:ligatures w14:val="none"/>
              </w:rPr>
              <w:t>C</w:t>
            </w:r>
            <w:r>
              <w:rPr>
                <w:rFonts w:ascii="Times New Roman" w:hAnsi="Times New Roman" w:eastAsia="新宋体" w:cs="Times New Roman"/>
                <w:sz w:val="21"/>
                <w:szCs w:val="21"/>
                <w14:ligatures w14:val="none"/>
              </w:rPr>
              <w:t>)σ</w:t>
            </w:r>
            <w:r>
              <w:rPr>
                <w:rFonts w:ascii="Times New Roman" w:hAnsi="Times New Roman" w:eastAsia="新宋体" w:cs="Times New Roman"/>
                <w:sz w:val="21"/>
                <w:szCs w:val="21"/>
                <w:vertAlign w:val="subscript"/>
                <w14:ligatures w14:val="none"/>
              </w:rPr>
              <w:t>C</w:t>
            </w:r>
            <w:r>
              <w:rPr>
                <w:rFonts w:hint="eastAsia" w:ascii="Times New Roman" w:hAnsi="Times New Roman" w:eastAsia="新宋体" w:cs="Times New Roman"/>
                <w:sz w:val="21"/>
                <w:szCs w:val="21"/>
                <w:vertAlign w:val="subscript"/>
                <w14:ligatures w14:val="none"/>
              </w:rPr>
              <w:t xml:space="preserve">   </w:t>
            </w:r>
            <w:r>
              <w:rPr>
                <w:rFonts w:ascii="Times New Roman" w:hAnsi="Times New Roman" w:eastAsia="新宋体" w:cs="Times New Roman"/>
                <w:kern w:val="0"/>
                <w:sz w:val="21"/>
                <w:szCs w:val="21"/>
                <w14:ligatures w14:val="none"/>
              </w:rPr>
              <w:t xml:space="preserve"> </w:t>
            </w:r>
            <w:r>
              <w:rPr>
                <w:rFonts w:hint="eastAsia" w:ascii="Times New Roman" w:hAnsi="Times New Roman" w:eastAsia="新宋体" w:cs="Times New Roman"/>
                <w:kern w:val="0"/>
                <w:sz w:val="21"/>
                <w:szCs w:val="21"/>
                <w14:ligatures w14:val="none"/>
              </w:rPr>
              <w:t xml:space="preserve">    </w:t>
            </w:r>
            <w:r>
              <w:rPr>
                <w:rFonts w:ascii="Times New Roman" w:hAnsi="Times New Roman" w:eastAsia="新宋体" w:cs="Times New Roman"/>
                <w:kern w:val="0"/>
                <w:sz w:val="21"/>
                <w:szCs w:val="21"/>
                <w14:ligatures w14:val="none"/>
              </w:rPr>
              <w:t>C</w:t>
            </w:r>
          </w:p>
          <w:p w14:paraId="261DF5AE">
            <w:pPr>
              <w:spacing w:after="0" w:line="240" w:lineRule="auto"/>
              <w:ind w:firstLine="105" w:firstLineChars="50"/>
              <w:jc w:val="both"/>
              <w:rPr>
                <w:rFonts w:ascii="Times New Roman" w:hAnsi="Times New Roman" w:eastAsia="新宋体" w:cs="Times New Roman"/>
                <w:kern w:val="0"/>
                <w:sz w:val="21"/>
                <w:szCs w:val="21"/>
                <w14:ligatures w14:val="none"/>
              </w:rPr>
            </w:pPr>
            <w:r>
              <w:rPr>
                <w:rFonts w:ascii="Times New Roman" w:hAnsi="Times New Roman" w:eastAsia="新宋体" w:cs="Times New Roman"/>
                <w:kern w:val="0"/>
                <w:sz w:val="21"/>
                <w:szCs w:val="21"/>
                <w14:ligatures w14:val="none"/>
              </w:rPr>
              <w:t>V</w:t>
            </w:r>
          </w:p>
        </w:tc>
        <w:tc>
          <w:tcPr>
            <w:tcW w:w="1289" w:type="pct"/>
            <w:gridSpan w:val="2"/>
            <w:tcBorders>
              <w:top w:val="single" w:color="auto" w:sz="4" w:space="0"/>
              <w:left w:val="nil"/>
              <w:bottom w:val="nil"/>
              <w:right w:val="nil"/>
            </w:tcBorders>
          </w:tcPr>
          <w:p w14:paraId="6666CA28">
            <w:pPr>
              <w:spacing w:after="0" w:line="240" w:lineRule="auto"/>
              <w:jc w:val="both"/>
              <w:rPr>
                <w:rFonts w:ascii="Times New Roman" w:hAnsi="Times New Roman" w:eastAsia="新宋体" w:cs="Times New Roman"/>
                <w:kern w:val="0"/>
                <w:sz w:val="21"/>
                <w:szCs w:val="21"/>
                <w14:ligatures w14:val="none"/>
              </w:rPr>
            </w:pPr>
            <w:r>
              <w:rPr>
                <w:rFonts w:ascii="Times New Roman" w:hAnsi="Times New Roman" w:eastAsia="新宋体" w:cs="Times New Roman"/>
                <w:kern w:val="0"/>
                <w:sz w:val="21"/>
                <w:szCs w:val="21"/>
                <w14:ligatures w14:val="none"/>
              </w:rPr>
              <w:t>95%</w:t>
            </w:r>
          </w:p>
        </w:tc>
        <w:tc>
          <w:tcPr>
            <w:tcW w:w="1289" w:type="pct"/>
            <w:gridSpan w:val="2"/>
            <w:tcBorders>
              <w:top w:val="single" w:color="auto" w:sz="4" w:space="0"/>
              <w:left w:val="nil"/>
              <w:bottom w:val="nil"/>
              <w:right w:val="nil"/>
            </w:tcBorders>
          </w:tcPr>
          <w:p w14:paraId="10665858">
            <w:pPr>
              <w:spacing w:after="0" w:line="240" w:lineRule="auto"/>
              <w:jc w:val="both"/>
              <w:rPr>
                <w:rFonts w:ascii="Times New Roman" w:hAnsi="Times New Roman" w:eastAsia="新宋体" w:cs="Times New Roman"/>
                <w:kern w:val="0"/>
                <w:sz w:val="21"/>
                <w:szCs w:val="21"/>
                <w14:ligatures w14:val="none"/>
              </w:rPr>
            </w:pPr>
            <w:r>
              <w:rPr>
                <w:rFonts w:ascii="Times New Roman" w:hAnsi="Times New Roman" w:eastAsia="新宋体" w:cs="Times New Roman"/>
                <w:kern w:val="0"/>
                <w:sz w:val="21"/>
                <w:szCs w:val="21"/>
                <w14:ligatures w14:val="none"/>
              </w:rPr>
              <w:t>96%</w:t>
            </w:r>
          </w:p>
        </w:tc>
        <w:tc>
          <w:tcPr>
            <w:tcW w:w="1289" w:type="pct"/>
            <w:gridSpan w:val="2"/>
            <w:tcBorders>
              <w:top w:val="single" w:color="auto" w:sz="4" w:space="0"/>
              <w:left w:val="nil"/>
              <w:bottom w:val="nil"/>
              <w:right w:val="nil"/>
            </w:tcBorders>
          </w:tcPr>
          <w:p w14:paraId="4157EC74">
            <w:pPr>
              <w:spacing w:after="0" w:line="240" w:lineRule="auto"/>
              <w:jc w:val="both"/>
              <w:rPr>
                <w:rFonts w:ascii="Times New Roman" w:hAnsi="Times New Roman" w:eastAsia="新宋体" w:cs="Times New Roman"/>
                <w:kern w:val="0"/>
                <w:sz w:val="21"/>
                <w:szCs w:val="21"/>
                <w14:ligatures w14:val="none"/>
              </w:rPr>
            </w:pPr>
            <w:r>
              <w:rPr>
                <w:rFonts w:ascii="Times New Roman" w:hAnsi="Times New Roman" w:eastAsia="新宋体" w:cs="Times New Roman"/>
                <w:kern w:val="0"/>
                <w:sz w:val="21"/>
                <w:szCs w:val="21"/>
                <w14:ligatures w14:val="none"/>
              </w:rPr>
              <w:t>97%</w:t>
            </w:r>
          </w:p>
        </w:tc>
      </w:tr>
      <w:tr w14:paraId="719F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pct"/>
            <w:vMerge w:val="continue"/>
            <w:tcBorders>
              <w:left w:val="nil"/>
              <w:bottom w:val="single" w:color="auto" w:sz="4" w:space="0"/>
              <w:right w:val="nil"/>
            </w:tcBorders>
          </w:tcPr>
          <w:p w14:paraId="3D50E890">
            <w:pPr>
              <w:spacing w:after="0" w:line="240" w:lineRule="auto"/>
              <w:jc w:val="both"/>
              <w:rPr>
                <w:rFonts w:ascii="Times New Roman" w:hAnsi="Times New Roman" w:eastAsia="新宋体" w:cs="Times New Roman"/>
                <w:kern w:val="0"/>
                <w:sz w:val="18"/>
                <w:szCs w:val="18"/>
                <w14:ligatures w14:val="none"/>
              </w:rPr>
            </w:pPr>
          </w:p>
        </w:tc>
        <w:tc>
          <w:tcPr>
            <w:tcW w:w="708" w:type="pct"/>
            <w:tcBorders>
              <w:top w:val="nil"/>
              <w:left w:val="nil"/>
              <w:bottom w:val="single" w:color="auto" w:sz="4" w:space="0"/>
              <w:right w:val="nil"/>
            </w:tcBorders>
          </w:tcPr>
          <w:p w14:paraId="63F6B2DA">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sz w:val="18"/>
                <w:szCs w:val="18"/>
                <w14:ligatures w14:val="none"/>
              </w:rPr>
              <w:t>E(R</w:t>
            </w:r>
            <w:r>
              <w:rPr>
                <w:rFonts w:ascii="Times New Roman" w:hAnsi="Times New Roman" w:eastAsia="新宋体" w:cs="Times New Roman"/>
                <w:sz w:val="18"/>
                <w:szCs w:val="18"/>
                <w:vertAlign w:val="subscript"/>
                <w14:ligatures w14:val="none"/>
              </w:rPr>
              <w:t>C</w:t>
            </w:r>
            <w:r>
              <w:rPr>
                <w:rFonts w:ascii="Times New Roman" w:hAnsi="Times New Roman" w:eastAsia="新宋体" w:cs="Times New Roman"/>
                <w:sz w:val="18"/>
                <w:szCs w:val="18"/>
                <w14:ligatures w14:val="none"/>
              </w:rPr>
              <w:t>)</w:t>
            </w:r>
          </w:p>
        </w:tc>
        <w:tc>
          <w:tcPr>
            <w:tcW w:w="582" w:type="pct"/>
            <w:tcBorders>
              <w:top w:val="nil"/>
              <w:left w:val="nil"/>
              <w:bottom w:val="single" w:color="auto" w:sz="4" w:space="0"/>
              <w:right w:val="nil"/>
            </w:tcBorders>
          </w:tcPr>
          <w:p w14:paraId="0A384D89">
            <w:pPr>
              <w:spacing w:after="0" w:line="240" w:lineRule="auto"/>
              <w:jc w:val="both"/>
              <w:rPr>
                <w:rFonts w:ascii="Times New Roman" w:hAnsi="Times New Roman" w:eastAsia="新宋体" w:cs="Times New Roman"/>
                <w:kern w:val="0"/>
                <w:sz w:val="18"/>
                <w:szCs w:val="18"/>
                <w:vertAlign w:val="subscript"/>
                <w14:ligatures w14:val="none"/>
              </w:rPr>
            </w:pPr>
            <w:r>
              <w:rPr>
                <w:rFonts w:ascii="Times New Roman" w:hAnsi="Times New Roman" w:eastAsia="新宋体" w:cs="Times New Roman"/>
                <w:sz w:val="18"/>
                <w:szCs w:val="18"/>
                <w14:ligatures w14:val="none"/>
              </w:rPr>
              <w:t>σ</w:t>
            </w:r>
            <w:r>
              <w:rPr>
                <w:rFonts w:ascii="Times New Roman" w:hAnsi="Times New Roman" w:eastAsia="新宋体" w:cs="Times New Roman"/>
                <w:sz w:val="18"/>
                <w:szCs w:val="18"/>
                <w:vertAlign w:val="subscript"/>
                <w14:ligatures w14:val="none"/>
              </w:rPr>
              <w:t>C</w:t>
            </w:r>
          </w:p>
        </w:tc>
        <w:tc>
          <w:tcPr>
            <w:tcW w:w="708" w:type="pct"/>
            <w:tcBorders>
              <w:top w:val="nil"/>
              <w:left w:val="nil"/>
              <w:bottom w:val="single" w:color="auto" w:sz="4" w:space="0"/>
              <w:right w:val="nil"/>
            </w:tcBorders>
          </w:tcPr>
          <w:p w14:paraId="2D03294F">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sz w:val="18"/>
                <w:szCs w:val="18"/>
                <w14:ligatures w14:val="none"/>
              </w:rPr>
              <w:t>E(R</w:t>
            </w:r>
            <w:r>
              <w:rPr>
                <w:rFonts w:ascii="Times New Roman" w:hAnsi="Times New Roman" w:eastAsia="新宋体" w:cs="Times New Roman"/>
                <w:sz w:val="18"/>
                <w:szCs w:val="18"/>
                <w:vertAlign w:val="subscript"/>
                <w14:ligatures w14:val="none"/>
              </w:rPr>
              <w:t>C</w:t>
            </w:r>
            <w:r>
              <w:rPr>
                <w:rFonts w:ascii="Times New Roman" w:hAnsi="Times New Roman" w:eastAsia="新宋体" w:cs="Times New Roman"/>
                <w:sz w:val="18"/>
                <w:szCs w:val="18"/>
                <w14:ligatures w14:val="none"/>
              </w:rPr>
              <w:t>)</w:t>
            </w:r>
          </w:p>
        </w:tc>
        <w:tc>
          <w:tcPr>
            <w:tcW w:w="582" w:type="pct"/>
            <w:tcBorders>
              <w:top w:val="nil"/>
              <w:left w:val="nil"/>
              <w:bottom w:val="single" w:color="auto" w:sz="4" w:space="0"/>
              <w:right w:val="nil"/>
            </w:tcBorders>
          </w:tcPr>
          <w:p w14:paraId="6D547970">
            <w:pPr>
              <w:spacing w:after="0" w:line="240" w:lineRule="auto"/>
              <w:jc w:val="both"/>
              <w:rPr>
                <w:rFonts w:ascii="Times New Roman" w:hAnsi="Times New Roman" w:eastAsia="新宋体" w:cs="Times New Roman"/>
                <w:kern w:val="0"/>
                <w:sz w:val="18"/>
                <w:szCs w:val="18"/>
                <w:vertAlign w:val="subscript"/>
                <w14:ligatures w14:val="none"/>
              </w:rPr>
            </w:pPr>
            <w:r>
              <w:rPr>
                <w:rFonts w:ascii="Times New Roman" w:hAnsi="Times New Roman" w:eastAsia="新宋体" w:cs="Times New Roman"/>
                <w:sz w:val="18"/>
                <w:szCs w:val="18"/>
                <w14:ligatures w14:val="none"/>
              </w:rPr>
              <w:t>σ</w:t>
            </w:r>
            <w:r>
              <w:rPr>
                <w:rFonts w:ascii="Times New Roman" w:hAnsi="Times New Roman" w:eastAsia="新宋体" w:cs="Times New Roman"/>
                <w:sz w:val="18"/>
                <w:szCs w:val="18"/>
                <w:vertAlign w:val="subscript"/>
                <w14:ligatures w14:val="none"/>
              </w:rPr>
              <w:t>C</w:t>
            </w:r>
          </w:p>
        </w:tc>
        <w:tc>
          <w:tcPr>
            <w:tcW w:w="708" w:type="pct"/>
            <w:tcBorders>
              <w:top w:val="nil"/>
              <w:left w:val="nil"/>
              <w:bottom w:val="single" w:color="auto" w:sz="4" w:space="0"/>
              <w:right w:val="nil"/>
            </w:tcBorders>
          </w:tcPr>
          <w:p w14:paraId="5CC3B14D">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sz w:val="18"/>
                <w:szCs w:val="18"/>
                <w14:ligatures w14:val="none"/>
              </w:rPr>
              <w:t>E(R</w:t>
            </w:r>
            <w:r>
              <w:rPr>
                <w:rFonts w:ascii="Times New Roman" w:hAnsi="Times New Roman" w:eastAsia="新宋体" w:cs="Times New Roman"/>
                <w:sz w:val="18"/>
                <w:szCs w:val="18"/>
                <w:vertAlign w:val="subscript"/>
                <w14:ligatures w14:val="none"/>
              </w:rPr>
              <w:t>C</w:t>
            </w:r>
            <w:r>
              <w:rPr>
                <w:rFonts w:ascii="Times New Roman" w:hAnsi="Times New Roman" w:eastAsia="新宋体" w:cs="Times New Roman"/>
                <w:sz w:val="18"/>
                <w:szCs w:val="18"/>
                <w14:ligatures w14:val="none"/>
              </w:rPr>
              <w:t>)</w:t>
            </w:r>
          </w:p>
        </w:tc>
        <w:tc>
          <w:tcPr>
            <w:tcW w:w="582" w:type="pct"/>
            <w:tcBorders>
              <w:top w:val="nil"/>
              <w:left w:val="nil"/>
              <w:bottom w:val="single" w:color="auto" w:sz="4" w:space="0"/>
              <w:right w:val="nil"/>
            </w:tcBorders>
          </w:tcPr>
          <w:p w14:paraId="5A75BB4D">
            <w:pPr>
              <w:spacing w:after="0" w:line="240" w:lineRule="auto"/>
              <w:jc w:val="both"/>
              <w:rPr>
                <w:rFonts w:ascii="Times New Roman" w:hAnsi="Times New Roman" w:eastAsia="新宋体" w:cs="Times New Roman"/>
                <w:kern w:val="0"/>
                <w:sz w:val="18"/>
                <w:szCs w:val="18"/>
                <w:vertAlign w:val="subscript"/>
                <w14:ligatures w14:val="none"/>
              </w:rPr>
            </w:pPr>
            <w:r>
              <w:rPr>
                <w:rFonts w:ascii="Times New Roman" w:hAnsi="Times New Roman" w:eastAsia="新宋体" w:cs="Times New Roman"/>
                <w:sz w:val="18"/>
                <w:szCs w:val="18"/>
                <w14:ligatures w14:val="none"/>
              </w:rPr>
              <w:t>σ</w:t>
            </w:r>
            <w:r>
              <w:rPr>
                <w:rFonts w:ascii="Times New Roman" w:hAnsi="Times New Roman" w:eastAsia="新宋体" w:cs="Times New Roman"/>
                <w:sz w:val="18"/>
                <w:szCs w:val="18"/>
                <w:vertAlign w:val="subscript"/>
                <w14:ligatures w14:val="none"/>
              </w:rPr>
              <w:t>C</w:t>
            </w:r>
          </w:p>
        </w:tc>
      </w:tr>
      <w:tr w14:paraId="5A16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pct"/>
            <w:tcBorders>
              <w:top w:val="single" w:color="auto" w:sz="4" w:space="0"/>
              <w:left w:val="nil"/>
              <w:bottom w:val="nil"/>
              <w:right w:val="nil"/>
            </w:tcBorders>
          </w:tcPr>
          <w:p w14:paraId="0977D8E2">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2%</w:t>
            </w:r>
          </w:p>
        </w:tc>
        <w:tc>
          <w:tcPr>
            <w:tcW w:w="708" w:type="pct"/>
            <w:tcBorders>
              <w:top w:val="single" w:color="auto" w:sz="4" w:space="0"/>
              <w:left w:val="nil"/>
              <w:bottom w:val="nil"/>
              <w:right w:val="nil"/>
            </w:tcBorders>
          </w:tcPr>
          <w:p w14:paraId="55C80C20">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5.7</w:t>
            </w:r>
          </w:p>
        </w:tc>
        <w:tc>
          <w:tcPr>
            <w:tcW w:w="582" w:type="pct"/>
            <w:tcBorders>
              <w:top w:val="single" w:color="auto" w:sz="4" w:space="0"/>
              <w:left w:val="nil"/>
              <w:bottom w:val="nil"/>
              <w:right w:val="nil"/>
            </w:tcBorders>
          </w:tcPr>
          <w:p w14:paraId="7686000A">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4.68</w:t>
            </w:r>
          </w:p>
        </w:tc>
        <w:tc>
          <w:tcPr>
            <w:tcW w:w="708" w:type="pct"/>
            <w:tcBorders>
              <w:top w:val="single" w:color="auto" w:sz="4" w:space="0"/>
              <w:left w:val="nil"/>
              <w:bottom w:val="nil"/>
              <w:right w:val="nil"/>
            </w:tcBorders>
          </w:tcPr>
          <w:p w14:paraId="0DBC665D">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5.4</w:t>
            </w:r>
          </w:p>
        </w:tc>
        <w:tc>
          <w:tcPr>
            <w:tcW w:w="582" w:type="pct"/>
            <w:tcBorders>
              <w:top w:val="single" w:color="auto" w:sz="4" w:space="0"/>
              <w:left w:val="nil"/>
              <w:bottom w:val="nil"/>
              <w:right w:val="nil"/>
            </w:tcBorders>
          </w:tcPr>
          <w:p w14:paraId="0FAFB277">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4.23</w:t>
            </w:r>
          </w:p>
        </w:tc>
        <w:tc>
          <w:tcPr>
            <w:tcW w:w="708" w:type="pct"/>
            <w:tcBorders>
              <w:top w:val="single" w:color="auto" w:sz="4" w:space="0"/>
              <w:left w:val="nil"/>
              <w:bottom w:val="nil"/>
              <w:right w:val="nil"/>
            </w:tcBorders>
          </w:tcPr>
          <w:p w14:paraId="625E26F1">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5.03</w:t>
            </w:r>
          </w:p>
        </w:tc>
        <w:tc>
          <w:tcPr>
            <w:tcW w:w="582" w:type="pct"/>
            <w:tcBorders>
              <w:top w:val="single" w:color="auto" w:sz="4" w:space="0"/>
              <w:left w:val="nil"/>
              <w:bottom w:val="nil"/>
              <w:right w:val="nil"/>
            </w:tcBorders>
          </w:tcPr>
          <w:p w14:paraId="5108CFBB">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3.74</w:t>
            </w:r>
          </w:p>
        </w:tc>
      </w:tr>
      <w:tr w14:paraId="1A03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pct"/>
            <w:tcBorders>
              <w:top w:val="nil"/>
              <w:left w:val="nil"/>
              <w:bottom w:val="nil"/>
              <w:right w:val="nil"/>
            </w:tcBorders>
          </w:tcPr>
          <w:p w14:paraId="1B03714E">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3%</w:t>
            </w:r>
          </w:p>
        </w:tc>
        <w:tc>
          <w:tcPr>
            <w:tcW w:w="708" w:type="pct"/>
            <w:tcBorders>
              <w:top w:val="nil"/>
              <w:left w:val="nil"/>
              <w:bottom w:val="nil"/>
              <w:right w:val="nil"/>
            </w:tcBorders>
          </w:tcPr>
          <w:p w14:paraId="6E1E7288">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6.24</w:t>
            </w:r>
          </w:p>
        </w:tc>
        <w:tc>
          <w:tcPr>
            <w:tcW w:w="582" w:type="pct"/>
            <w:tcBorders>
              <w:top w:val="nil"/>
              <w:left w:val="nil"/>
              <w:bottom w:val="nil"/>
              <w:right w:val="nil"/>
            </w:tcBorders>
          </w:tcPr>
          <w:p w14:paraId="211CCA43">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7.77</w:t>
            </w:r>
          </w:p>
        </w:tc>
        <w:tc>
          <w:tcPr>
            <w:tcW w:w="708" w:type="pct"/>
            <w:tcBorders>
              <w:top w:val="nil"/>
              <w:left w:val="nil"/>
              <w:bottom w:val="nil"/>
              <w:right w:val="nil"/>
            </w:tcBorders>
          </w:tcPr>
          <w:p w14:paraId="688833BF">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6.00</w:t>
            </w:r>
          </w:p>
        </w:tc>
        <w:tc>
          <w:tcPr>
            <w:tcW w:w="582" w:type="pct"/>
            <w:tcBorders>
              <w:top w:val="nil"/>
              <w:left w:val="nil"/>
              <w:bottom w:val="nil"/>
              <w:right w:val="nil"/>
            </w:tcBorders>
          </w:tcPr>
          <w:p w14:paraId="4C360432">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5.12</w:t>
            </w:r>
          </w:p>
        </w:tc>
        <w:tc>
          <w:tcPr>
            <w:tcW w:w="708" w:type="pct"/>
            <w:tcBorders>
              <w:top w:val="nil"/>
              <w:left w:val="nil"/>
              <w:bottom w:val="nil"/>
              <w:right w:val="nil"/>
            </w:tcBorders>
          </w:tcPr>
          <w:p w14:paraId="4F4BDBE3">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5.64</w:t>
            </w:r>
          </w:p>
        </w:tc>
        <w:tc>
          <w:tcPr>
            <w:tcW w:w="582" w:type="pct"/>
            <w:tcBorders>
              <w:top w:val="nil"/>
              <w:left w:val="nil"/>
              <w:bottom w:val="nil"/>
              <w:right w:val="nil"/>
            </w:tcBorders>
          </w:tcPr>
          <w:p w14:paraId="2C3F789F">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4.59</w:t>
            </w:r>
          </w:p>
        </w:tc>
      </w:tr>
      <w:tr w14:paraId="30BE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pct"/>
            <w:tcBorders>
              <w:top w:val="nil"/>
              <w:left w:val="nil"/>
              <w:bottom w:val="nil"/>
              <w:right w:val="nil"/>
            </w:tcBorders>
          </w:tcPr>
          <w:p w14:paraId="060E6A9C">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5%</w:t>
            </w:r>
          </w:p>
        </w:tc>
        <w:tc>
          <w:tcPr>
            <w:tcW w:w="708" w:type="pct"/>
            <w:tcBorders>
              <w:top w:val="nil"/>
              <w:left w:val="nil"/>
              <w:bottom w:val="nil"/>
              <w:right w:val="nil"/>
            </w:tcBorders>
          </w:tcPr>
          <w:p w14:paraId="721C9CBD">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7.18</w:t>
            </w:r>
          </w:p>
        </w:tc>
        <w:tc>
          <w:tcPr>
            <w:tcW w:w="582" w:type="pct"/>
            <w:tcBorders>
              <w:top w:val="nil"/>
              <w:left w:val="nil"/>
              <w:bottom w:val="nil"/>
              <w:right w:val="nil"/>
            </w:tcBorders>
          </w:tcPr>
          <w:p w14:paraId="4EB5F618">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7.4</w:t>
            </w:r>
          </w:p>
        </w:tc>
        <w:tc>
          <w:tcPr>
            <w:tcW w:w="708" w:type="pct"/>
            <w:tcBorders>
              <w:top w:val="nil"/>
              <w:left w:val="nil"/>
              <w:bottom w:val="nil"/>
              <w:right w:val="nil"/>
            </w:tcBorders>
          </w:tcPr>
          <w:p w14:paraId="35AEE53D">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6.86</w:t>
            </w:r>
          </w:p>
        </w:tc>
        <w:tc>
          <w:tcPr>
            <w:tcW w:w="582" w:type="pct"/>
            <w:tcBorders>
              <w:top w:val="nil"/>
              <w:left w:val="nil"/>
              <w:bottom w:val="nil"/>
              <w:right w:val="nil"/>
            </w:tcBorders>
          </w:tcPr>
          <w:p w14:paraId="119D2BEE">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6.77</w:t>
            </w:r>
          </w:p>
        </w:tc>
        <w:tc>
          <w:tcPr>
            <w:tcW w:w="708" w:type="pct"/>
            <w:tcBorders>
              <w:top w:val="nil"/>
              <w:left w:val="nil"/>
              <w:bottom w:val="nil"/>
              <w:right w:val="nil"/>
            </w:tcBorders>
          </w:tcPr>
          <w:p w14:paraId="55AB09F9">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6.51</w:t>
            </w:r>
          </w:p>
        </w:tc>
        <w:tc>
          <w:tcPr>
            <w:tcW w:w="582" w:type="pct"/>
            <w:tcBorders>
              <w:top w:val="nil"/>
              <w:left w:val="nil"/>
              <w:bottom w:val="nil"/>
              <w:right w:val="nil"/>
            </w:tcBorders>
          </w:tcPr>
          <w:p w14:paraId="1DAA7E5C">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6.12</w:t>
            </w:r>
          </w:p>
        </w:tc>
      </w:tr>
      <w:tr w14:paraId="3143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pct"/>
            <w:tcBorders>
              <w:top w:val="nil"/>
              <w:left w:val="nil"/>
              <w:bottom w:val="single" w:color="auto" w:sz="4" w:space="0"/>
              <w:right w:val="nil"/>
            </w:tcBorders>
          </w:tcPr>
          <w:p w14:paraId="0FCE2F92">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8%</w:t>
            </w:r>
          </w:p>
        </w:tc>
        <w:tc>
          <w:tcPr>
            <w:tcW w:w="708" w:type="pct"/>
            <w:tcBorders>
              <w:top w:val="nil"/>
              <w:left w:val="nil"/>
              <w:bottom w:val="single" w:color="auto" w:sz="4" w:space="0"/>
              <w:right w:val="nil"/>
            </w:tcBorders>
          </w:tcPr>
          <w:p w14:paraId="7403C0D6">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8.46</w:t>
            </w:r>
          </w:p>
        </w:tc>
        <w:tc>
          <w:tcPr>
            <w:tcW w:w="582" w:type="pct"/>
            <w:tcBorders>
              <w:top w:val="nil"/>
              <w:left w:val="nil"/>
              <w:bottom w:val="single" w:color="auto" w:sz="4" w:space="0"/>
              <w:right w:val="nil"/>
            </w:tcBorders>
          </w:tcPr>
          <w:p w14:paraId="4F09D8EA">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10</w:t>
            </w:r>
          </w:p>
        </w:tc>
        <w:tc>
          <w:tcPr>
            <w:tcW w:w="708" w:type="pct"/>
            <w:tcBorders>
              <w:top w:val="nil"/>
              <w:left w:val="nil"/>
              <w:bottom w:val="single" w:color="auto" w:sz="4" w:space="0"/>
              <w:right w:val="nil"/>
            </w:tcBorders>
          </w:tcPr>
          <w:p w14:paraId="47D3568F">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8.05</w:t>
            </w:r>
          </w:p>
        </w:tc>
        <w:tc>
          <w:tcPr>
            <w:tcW w:w="582" w:type="pct"/>
            <w:tcBorders>
              <w:top w:val="nil"/>
              <w:left w:val="nil"/>
              <w:bottom w:val="single" w:color="auto" w:sz="4" w:space="0"/>
              <w:right w:val="nil"/>
            </w:tcBorders>
          </w:tcPr>
          <w:p w14:paraId="11AC85B7">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9.17</w:t>
            </w:r>
          </w:p>
        </w:tc>
        <w:tc>
          <w:tcPr>
            <w:tcW w:w="708" w:type="pct"/>
            <w:tcBorders>
              <w:top w:val="nil"/>
              <w:left w:val="nil"/>
              <w:bottom w:val="single" w:color="auto" w:sz="4" w:space="0"/>
              <w:right w:val="nil"/>
            </w:tcBorders>
          </w:tcPr>
          <w:p w14:paraId="22928830">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7.63</w:t>
            </w:r>
          </w:p>
        </w:tc>
        <w:tc>
          <w:tcPr>
            <w:tcW w:w="582" w:type="pct"/>
            <w:tcBorders>
              <w:top w:val="nil"/>
              <w:left w:val="nil"/>
              <w:bottom w:val="single" w:color="auto" w:sz="4" w:space="0"/>
              <w:right w:val="nil"/>
            </w:tcBorders>
          </w:tcPr>
          <w:p w14:paraId="6A7F5095">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8.31</w:t>
            </w:r>
          </w:p>
        </w:tc>
      </w:tr>
    </w:tbl>
    <w:p w14:paraId="7FA0F73D">
      <w:pPr>
        <w:spacing w:before="312" w:beforeLines="100" w:after="0" w:line="240" w:lineRule="auto"/>
        <w:jc w:val="center"/>
        <w:rPr>
          <w:rFonts w:hint="eastAsia" w:ascii="Times New Roman" w:hAnsi="新宋体" w:eastAsia="新宋体" w:cs="Times New Roman"/>
          <w:sz w:val="21"/>
          <w:szCs w:val="21"/>
          <w14:ligatures w14:val="none"/>
        </w:rPr>
      </w:pPr>
      <w:bookmarkStart w:id="7" w:name="_Toc256506437"/>
      <w:r>
        <w:rPr>
          <w:rFonts w:hint="eastAsia" w:ascii="Times New Roman" w:hAnsi="新宋体" w:eastAsia="新宋体" w:cs="Times New Roman"/>
          <w:sz w:val="21"/>
          <w:szCs w:val="21"/>
          <w14:ligatures w14:val="none"/>
        </w:rPr>
        <w:t>表</w:t>
      </w:r>
      <w:r>
        <w:rPr>
          <w:rFonts w:hint="eastAsia" w:ascii="Times New Roman" w:hAnsi="新宋体" w:eastAsia="新宋体" w:cs="Times New Roman"/>
          <w:sz w:val="21"/>
          <w:szCs w:val="21"/>
          <w:lang w:val="en-US" w:eastAsia="zh-CN"/>
          <w14:ligatures w14:val="none"/>
        </w:rPr>
        <w:t>5</w:t>
      </w:r>
      <w:r>
        <w:rPr>
          <w:rFonts w:hint="eastAsia" w:ascii="Times New Roman" w:hAnsi="新宋体" w:eastAsia="新宋体" w:cs="Times New Roman"/>
          <w:sz w:val="21"/>
          <w:szCs w:val="21"/>
          <w14:ligatures w14:val="none"/>
        </w:rPr>
        <w:t xml:space="preserve">  不同风险偏好水平下最有投资组合的权重比例</w:t>
      </w:r>
      <w:bookmarkEnd w:id="7"/>
    </w:p>
    <w:p w14:paraId="5D39E61B">
      <w:pPr>
        <w:spacing w:after="0" w:line="240" w:lineRule="auto"/>
        <w:jc w:val="center"/>
        <w:rPr>
          <w:rFonts w:hint="eastAsia" w:ascii="Times New Roman" w:hAnsi="Times New Roman" w:eastAsia="宋体" w:cs="Times New Roman"/>
          <w:sz w:val="21"/>
          <w:szCs w:val="21"/>
          <w14:ligatures w14:val="none"/>
        </w:rPr>
      </w:pPr>
      <w:r>
        <w:rPr>
          <w:rFonts w:ascii="Times New Roman" w:hAnsi="Times New Roman" w:eastAsia="新宋体" w:cs="Times New Roman"/>
          <w:bCs/>
          <w:kern w:val="0"/>
          <w:sz w:val="21"/>
          <w:szCs w:val="21"/>
          <w14:ligatures w14:val="none"/>
        </w:rPr>
        <w:t xml:space="preserve">Table </w:t>
      </w:r>
      <w:r>
        <w:rPr>
          <w:rFonts w:hint="eastAsia" w:ascii="Times New Roman" w:hAnsi="Times New Roman" w:eastAsia="新宋体" w:cs="Times New Roman"/>
          <w:bCs/>
          <w:kern w:val="0"/>
          <w:sz w:val="21"/>
          <w:szCs w:val="21"/>
          <w:lang w:val="en-US" w:eastAsia="zh-CN"/>
          <w14:ligatures w14:val="none"/>
        </w:rPr>
        <w:t>5</w:t>
      </w:r>
      <w:bookmarkStart w:id="8" w:name="_GoBack"/>
      <w:bookmarkEnd w:id="8"/>
      <w:r>
        <w:rPr>
          <w:rFonts w:ascii="Times New Roman" w:hAnsi="Times New Roman" w:eastAsia="新宋体" w:cs="Times New Roman"/>
          <w:kern w:val="0"/>
          <w:sz w:val="21"/>
          <w:szCs w:val="21"/>
          <w14:ligatures w14:val="none"/>
        </w:rPr>
        <w:t xml:space="preserve">  </w:t>
      </w:r>
      <w:r>
        <w:rPr>
          <w:rFonts w:ascii="Times New Roman" w:hAnsi="Times New Roman" w:eastAsia="宋体" w:cs="Times New Roman"/>
          <w:sz w:val="21"/>
          <w:szCs w:val="21"/>
          <w14:ligatures w14:val="none"/>
        </w:rPr>
        <w:t xml:space="preserve">Weight ratio of </w:t>
      </w:r>
      <w:r>
        <w:rPr>
          <w:rFonts w:hint="eastAsia" w:ascii="Times New Roman" w:hAnsi="Times New Roman" w:eastAsia="宋体" w:cs="Times New Roman"/>
          <w:sz w:val="21"/>
          <w:szCs w:val="21"/>
          <w14:ligatures w14:val="none"/>
        </w:rPr>
        <w:t>o</w:t>
      </w:r>
      <w:r>
        <w:rPr>
          <w:rFonts w:ascii="Times New Roman" w:hAnsi="Times New Roman" w:eastAsia="宋体" w:cs="Times New Roman"/>
          <w:sz w:val="21"/>
          <w:szCs w:val="21"/>
          <w14:ligatures w14:val="none"/>
        </w:rPr>
        <w:t xml:space="preserve">ptimal portfolio </w:t>
      </w:r>
      <w:r>
        <w:rPr>
          <w:rFonts w:hint="eastAsia" w:ascii="Times New Roman" w:hAnsi="Times New Roman" w:eastAsia="宋体" w:cs="Times New Roman"/>
          <w:sz w:val="21"/>
          <w:szCs w:val="21"/>
          <w14:ligatures w14:val="none"/>
        </w:rPr>
        <w:t>at d</w:t>
      </w:r>
      <w:r>
        <w:rPr>
          <w:rFonts w:ascii="Times New Roman" w:hAnsi="Times New Roman" w:eastAsia="宋体" w:cs="Times New Roman"/>
          <w:sz w:val="21"/>
          <w:szCs w:val="21"/>
          <w14:ligatures w14:val="none"/>
        </w:rPr>
        <w:t>ifferent risk preference level</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5"/>
        <w:gridCol w:w="688"/>
        <w:gridCol w:w="688"/>
        <w:gridCol w:w="919"/>
        <w:gridCol w:w="689"/>
        <w:gridCol w:w="689"/>
        <w:gridCol w:w="919"/>
        <w:gridCol w:w="689"/>
        <w:gridCol w:w="689"/>
        <w:gridCol w:w="917"/>
      </w:tblGrid>
      <w:tr w14:paraId="6F41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Merge w:val="restart"/>
            <w:tcBorders>
              <w:left w:val="nil"/>
              <w:right w:val="nil"/>
            </w:tcBorders>
          </w:tcPr>
          <w:p w14:paraId="113D78E5">
            <w:pPr>
              <w:spacing w:after="0" w:line="240" w:lineRule="auto"/>
              <w:jc w:val="both"/>
              <w:rPr>
                <w:rFonts w:ascii="Times New Roman" w:hAnsi="Times New Roman" w:eastAsia="新宋体" w:cs="Times New Roman"/>
                <w:kern w:val="0"/>
                <w:sz w:val="21"/>
                <w:szCs w:val="21"/>
                <w14:ligatures w14:val="none"/>
              </w:rPr>
            </w:pPr>
            <w:r>
              <w:rPr>
                <w:rFonts w:ascii="Times New Roman" w:hAnsi="Times New Roman" w:eastAsia="新宋体" w:cs="Times New Roman"/>
                <w:kern w:val="0"/>
                <w:sz w:val="21"/>
                <w:szCs w:val="21"/>
                <w14:ligatures w14:val="none"/>
              </w:rPr>
              <mc:AlternateContent>
                <mc:Choice Requires="wps">
                  <w:drawing>
                    <wp:anchor distT="0" distB="0" distL="114300" distR="114300" simplePos="0" relativeHeight="251664384" behindDoc="0" locked="0" layoutInCell="1" allowOverlap="1">
                      <wp:simplePos x="0" y="0"/>
                      <wp:positionH relativeFrom="column">
                        <wp:posOffset>-58420</wp:posOffset>
                      </wp:positionH>
                      <wp:positionV relativeFrom="paragraph">
                        <wp:posOffset>143510</wp:posOffset>
                      </wp:positionV>
                      <wp:extent cx="976630" cy="293370"/>
                      <wp:effectExtent l="1270" t="4445" r="3175" b="6985"/>
                      <wp:wrapNone/>
                      <wp:docPr id="2019742951" name="任意多边形: 形状 10"/>
                      <wp:cNvGraphicFramePr/>
                      <a:graphic xmlns:a="http://schemas.openxmlformats.org/drawingml/2006/main">
                        <a:graphicData uri="http://schemas.microsoft.com/office/word/2010/wordprocessingShape">
                          <wps:wsp>
                            <wps:cNvSpPr/>
                            <wps:spPr bwMode="auto">
                              <a:xfrm>
                                <a:off x="0" y="0"/>
                                <a:ext cx="976630" cy="293370"/>
                              </a:xfrm>
                              <a:custGeom>
                                <a:avLst/>
                                <a:gdLst>
                                  <a:gd name="T0" fmla="*/ 0 w 1529"/>
                                  <a:gd name="T1" fmla="*/ 0 h 483"/>
                                  <a:gd name="T2" fmla="*/ 1529 w 1529"/>
                                  <a:gd name="T3" fmla="*/ 483 h 483"/>
                                </a:gdLst>
                                <a:ahLst/>
                                <a:cxnLst>
                                  <a:cxn ang="0">
                                    <a:pos x="T0" y="T1"/>
                                  </a:cxn>
                                  <a:cxn ang="0">
                                    <a:pos x="T2" y="T3"/>
                                  </a:cxn>
                                </a:cxnLst>
                                <a:rect l="0" t="0" r="r" b="b"/>
                                <a:pathLst>
                                  <a:path w="1529" h="483">
                                    <a:moveTo>
                                      <a:pt x="0" y="0"/>
                                    </a:moveTo>
                                    <a:lnTo>
                                      <a:pt x="1529" y="483"/>
                                    </a:lnTo>
                                  </a:path>
                                </a:pathLst>
                              </a:custGeom>
                              <a:noFill/>
                              <a:ln w="9525">
                                <a:solidFill>
                                  <a:srgbClr val="000000"/>
                                </a:solidFill>
                                <a:round/>
                                <a:headEnd type="none" w="med" len="med"/>
                                <a:tailEnd type="none" w="med" len="med"/>
                              </a:ln>
                            </wps:spPr>
                            <wps:bodyPr rot="0" vert="horz" wrap="square" lIns="91440" tIns="45720" rIns="91440" bIns="45720" anchor="t" anchorCtr="0" upright="1">
                              <a:noAutofit/>
                            </wps:bodyPr>
                          </wps:wsp>
                        </a:graphicData>
                      </a:graphic>
                    </wp:anchor>
                  </w:drawing>
                </mc:Choice>
                <mc:Fallback>
                  <w:pict>
                    <v:shape id="任意多边形: 形状 10" o:spid="_x0000_s1026" o:spt="100" style="position:absolute;left:0pt;margin-left:-4.6pt;margin-top:11.3pt;height:23.1pt;width:76.9pt;z-index:251664384;mso-width-relative:page;mso-height-relative:page;" filled="f" stroked="t" coordsize="1529,483" o:gfxdata="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" path="m0,0l1529,483e">
                      <v:path o:connectlocs="0,0;976630,293370" o:connectangles="0,0"/>
                      <v:fill on="f" focussize="0,0"/>
                      <v:stroke color="#000000" joinstyle="round"/>
                      <v:imagedata o:title=""/>
                      <o:lock v:ext="edit" aspectratio="f"/>
                    </v:shape>
                  </w:pict>
                </mc:Fallback>
              </mc:AlternateContent>
            </w:r>
            <w:r>
              <w:rPr>
                <w:rFonts w:ascii="Times New Roman" w:hAnsi="Times New Roman" w:eastAsia="新宋体" w:cs="Times New Roman"/>
                <w:kern w:val="0"/>
                <w:sz w:val="21"/>
                <w:szCs w:val="21"/>
                <w14:ligatures w14:val="none"/>
              </w:rPr>
              <mc:AlternateContent>
                <mc:Choice Requires="wps">
                  <w:drawing>
                    <wp:anchor distT="0" distB="0" distL="114300" distR="114300" simplePos="0" relativeHeight="251663360" behindDoc="0" locked="0" layoutInCell="1" allowOverlap="1">
                      <wp:simplePos x="0" y="0"/>
                      <wp:positionH relativeFrom="column">
                        <wp:posOffset>363220</wp:posOffset>
                      </wp:positionH>
                      <wp:positionV relativeFrom="paragraph">
                        <wp:posOffset>-3175</wp:posOffset>
                      </wp:positionV>
                      <wp:extent cx="601345" cy="458470"/>
                      <wp:effectExtent l="3175" t="3810" r="5080" b="4445"/>
                      <wp:wrapNone/>
                      <wp:docPr id="518226868" name="任意多边形: 形状 9"/>
                      <wp:cNvGraphicFramePr/>
                      <a:graphic xmlns:a="http://schemas.openxmlformats.org/drawingml/2006/main">
                        <a:graphicData uri="http://schemas.microsoft.com/office/word/2010/wordprocessingShape">
                          <wps:wsp>
                            <wps:cNvSpPr/>
                            <wps:spPr bwMode="auto">
                              <a:xfrm>
                                <a:off x="0" y="0"/>
                                <a:ext cx="601345" cy="458470"/>
                              </a:xfrm>
                              <a:custGeom>
                                <a:avLst/>
                                <a:gdLst>
                                  <a:gd name="T0" fmla="*/ 0 w 940"/>
                                  <a:gd name="T1" fmla="*/ 0 h 701"/>
                                  <a:gd name="T2" fmla="*/ 940 w 940"/>
                                  <a:gd name="T3" fmla="*/ 701 h 701"/>
                                </a:gdLst>
                                <a:ahLst/>
                                <a:cxnLst>
                                  <a:cxn ang="0">
                                    <a:pos x="T0" y="T1"/>
                                  </a:cxn>
                                  <a:cxn ang="0">
                                    <a:pos x="T2" y="T3"/>
                                  </a:cxn>
                                </a:cxnLst>
                                <a:rect l="0" t="0" r="r" b="b"/>
                                <a:pathLst>
                                  <a:path w="940" h="701">
                                    <a:moveTo>
                                      <a:pt x="0" y="0"/>
                                    </a:moveTo>
                                    <a:lnTo>
                                      <a:pt x="940" y="701"/>
                                    </a:lnTo>
                                  </a:path>
                                </a:pathLst>
                              </a:custGeom>
                              <a:noFill/>
                              <a:ln w="9525">
                                <a:solidFill>
                                  <a:srgbClr val="000000"/>
                                </a:solidFill>
                                <a:round/>
                                <a:headEnd type="none" w="med" len="med"/>
                                <a:tailEnd type="none" w="med" len="med"/>
                              </a:ln>
                            </wps:spPr>
                            <wps:bodyPr rot="0" vert="horz" wrap="square" lIns="91440" tIns="45720" rIns="91440" bIns="45720" anchor="t" anchorCtr="0" upright="1">
                              <a:noAutofit/>
                            </wps:bodyPr>
                          </wps:wsp>
                        </a:graphicData>
                      </a:graphic>
                    </wp:anchor>
                  </w:drawing>
                </mc:Choice>
                <mc:Fallback>
                  <w:pict>
                    <v:shape id="任意多边形: 形状 9" o:spid="_x0000_s1026" o:spt="100" style="position:absolute;left:0pt;margin-left:28.6pt;margin-top:-0.25pt;height:36.1pt;width:47.35pt;z-index:251663360;mso-width-relative:page;mso-height-relative:page;" filled="f" stroked="t" coordsize="940,701" o:gfxdata="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CWlpNHVAAAABwEAAA8AAAAAAAAAAQAgAAAAIgAAAGRycy9kb3du&#10;cmV2LnhtbFBLAQIUABQAAAAIAIdO4kAsoz3D5gIAAC4GAAAOAAAAAAAAAAEAIAAAACQBAABkcnMv&#10;ZTJvRG9jLnhtbFBLBQYAAAAABgAGAFkBAAB8BgAAAAA=&#10;" path="m0,0l940,701e">
                      <v:path o:connectlocs="0,0;601345,458470" o:connectangles="0,0"/>
                      <v:fill on="f" focussize="0,0"/>
                      <v:stroke color="#000000" joinstyle="round"/>
                      <v:imagedata o:title=""/>
                      <o:lock v:ext="edit" aspectratio="f"/>
                    </v:shape>
                  </w:pict>
                </mc:Fallback>
              </mc:AlternateContent>
            </w:r>
            <w:r>
              <w:rPr>
                <w:rFonts w:ascii="Times New Roman" w:hAnsi="新宋体" w:eastAsia="新宋体" w:cs="Times New Roman"/>
                <w:kern w:val="0"/>
                <w:sz w:val="21"/>
                <w:szCs w:val="21"/>
                <w14:ligatures w14:val="none"/>
              </w:rPr>
              <w:t>权重</w:t>
            </w:r>
            <w:r>
              <w:rPr>
                <w:rFonts w:ascii="Times New Roman" w:hAnsi="Times New Roman" w:eastAsia="新宋体" w:cs="Times New Roman"/>
                <w:kern w:val="0"/>
                <w:sz w:val="21"/>
                <w:szCs w:val="21"/>
                <w14:ligatures w14:val="none"/>
              </w:rPr>
              <w:t xml:space="preserve">       C</w:t>
            </w:r>
          </w:p>
          <w:p w14:paraId="7E53AFEC">
            <w:pPr>
              <w:spacing w:after="0" w:line="240" w:lineRule="auto"/>
              <w:jc w:val="both"/>
              <w:rPr>
                <w:rFonts w:ascii="Times New Roman" w:hAnsi="Times New Roman" w:eastAsia="新宋体" w:cs="Times New Roman"/>
                <w:kern w:val="0"/>
                <w:sz w:val="21"/>
                <w:szCs w:val="21"/>
                <w14:ligatures w14:val="none"/>
              </w:rPr>
            </w:pPr>
            <w:r>
              <w:rPr>
                <w:rFonts w:ascii="Times New Roman" w:hAnsi="Times New Roman" w:eastAsia="新宋体" w:cs="Times New Roman"/>
                <w:kern w:val="0"/>
                <w:sz w:val="21"/>
                <w:szCs w:val="21"/>
                <w14:ligatures w14:val="none"/>
              </w:rPr>
              <w:t>V</w:t>
            </w:r>
          </w:p>
        </w:tc>
        <w:tc>
          <w:tcPr>
            <w:tcW w:w="1347" w:type="pct"/>
            <w:gridSpan w:val="3"/>
            <w:tcBorders>
              <w:top w:val="single" w:color="auto" w:sz="4" w:space="0"/>
              <w:left w:val="nil"/>
              <w:bottom w:val="nil"/>
              <w:right w:val="nil"/>
            </w:tcBorders>
          </w:tcPr>
          <w:p w14:paraId="6B90DC8E">
            <w:pPr>
              <w:spacing w:after="0" w:line="240" w:lineRule="auto"/>
              <w:jc w:val="both"/>
              <w:rPr>
                <w:rFonts w:ascii="Times New Roman" w:hAnsi="Times New Roman" w:eastAsia="新宋体" w:cs="Times New Roman"/>
                <w:kern w:val="0"/>
                <w:sz w:val="21"/>
                <w:szCs w:val="21"/>
                <w14:ligatures w14:val="none"/>
              </w:rPr>
            </w:pPr>
            <w:r>
              <w:rPr>
                <w:rFonts w:ascii="Times New Roman" w:hAnsi="Times New Roman" w:eastAsia="新宋体" w:cs="Times New Roman"/>
                <w:kern w:val="0"/>
                <w:sz w:val="21"/>
                <w:szCs w:val="21"/>
                <w14:ligatures w14:val="none"/>
              </w:rPr>
              <w:t>95%</w:t>
            </w:r>
          </w:p>
        </w:tc>
        <w:tc>
          <w:tcPr>
            <w:tcW w:w="1347" w:type="pct"/>
            <w:gridSpan w:val="3"/>
            <w:tcBorders>
              <w:top w:val="single" w:color="auto" w:sz="4" w:space="0"/>
              <w:left w:val="nil"/>
              <w:bottom w:val="nil"/>
              <w:right w:val="nil"/>
            </w:tcBorders>
          </w:tcPr>
          <w:p w14:paraId="2F6A1C1D">
            <w:pPr>
              <w:spacing w:after="0" w:line="240" w:lineRule="auto"/>
              <w:jc w:val="both"/>
              <w:rPr>
                <w:rFonts w:ascii="Times New Roman" w:hAnsi="Times New Roman" w:eastAsia="新宋体" w:cs="Times New Roman"/>
                <w:kern w:val="0"/>
                <w:sz w:val="21"/>
                <w:szCs w:val="21"/>
                <w14:ligatures w14:val="none"/>
              </w:rPr>
            </w:pPr>
            <w:r>
              <w:rPr>
                <w:rFonts w:ascii="Times New Roman" w:hAnsi="Times New Roman" w:eastAsia="新宋体" w:cs="Times New Roman"/>
                <w:kern w:val="0"/>
                <w:sz w:val="21"/>
                <w:szCs w:val="21"/>
                <w14:ligatures w14:val="none"/>
              </w:rPr>
              <w:t>96%</w:t>
            </w:r>
          </w:p>
        </w:tc>
        <w:tc>
          <w:tcPr>
            <w:tcW w:w="1347" w:type="pct"/>
            <w:gridSpan w:val="3"/>
            <w:tcBorders>
              <w:top w:val="single" w:color="auto" w:sz="4" w:space="0"/>
              <w:left w:val="nil"/>
              <w:bottom w:val="nil"/>
              <w:right w:val="nil"/>
            </w:tcBorders>
          </w:tcPr>
          <w:p w14:paraId="14C54700">
            <w:pPr>
              <w:spacing w:after="0" w:line="240" w:lineRule="auto"/>
              <w:jc w:val="both"/>
              <w:rPr>
                <w:rFonts w:ascii="Times New Roman" w:hAnsi="Times New Roman" w:eastAsia="新宋体" w:cs="Times New Roman"/>
                <w:kern w:val="0"/>
                <w:sz w:val="21"/>
                <w:szCs w:val="21"/>
                <w14:ligatures w14:val="none"/>
              </w:rPr>
            </w:pPr>
            <w:r>
              <w:rPr>
                <w:rFonts w:ascii="Times New Roman" w:hAnsi="Times New Roman" w:eastAsia="新宋体" w:cs="Times New Roman"/>
                <w:kern w:val="0"/>
                <w:sz w:val="21"/>
                <w:szCs w:val="21"/>
                <w14:ligatures w14:val="none"/>
              </w:rPr>
              <w:t>97%</w:t>
            </w:r>
          </w:p>
        </w:tc>
      </w:tr>
      <w:tr w14:paraId="7033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60" w:type="pct"/>
            <w:vMerge w:val="continue"/>
            <w:tcBorders>
              <w:left w:val="nil"/>
              <w:bottom w:val="nil"/>
              <w:right w:val="nil"/>
            </w:tcBorders>
          </w:tcPr>
          <w:p w14:paraId="3F47785D">
            <w:pPr>
              <w:spacing w:after="0" w:line="240" w:lineRule="auto"/>
              <w:jc w:val="both"/>
              <w:rPr>
                <w:rFonts w:ascii="Times New Roman" w:hAnsi="Times New Roman" w:eastAsia="新宋体" w:cs="Times New Roman"/>
                <w:kern w:val="0"/>
                <w:sz w:val="21"/>
                <w:szCs w:val="21"/>
                <w14:ligatures w14:val="none"/>
              </w:rPr>
            </w:pPr>
          </w:p>
        </w:tc>
        <w:tc>
          <w:tcPr>
            <w:tcW w:w="404" w:type="pct"/>
            <w:tcBorders>
              <w:top w:val="nil"/>
              <w:left w:val="nil"/>
              <w:bottom w:val="nil"/>
              <w:right w:val="nil"/>
            </w:tcBorders>
          </w:tcPr>
          <w:p w14:paraId="33E1544A">
            <w:pPr>
              <w:spacing w:after="0" w:line="240" w:lineRule="auto"/>
              <w:jc w:val="both"/>
              <w:rPr>
                <w:rFonts w:ascii="Times New Roman" w:hAnsi="Times New Roman" w:eastAsia="新宋体" w:cs="Times New Roman"/>
                <w:kern w:val="0"/>
                <w:sz w:val="21"/>
                <w:szCs w:val="21"/>
                <w14:ligatures w14:val="none"/>
              </w:rPr>
            </w:pPr>
            <w:r>
              <w:rPr>
                <w:rFonts w:ascii="Times New Roman" w:hAnsi="新宋体" w:eastAsia="新宋体" w:cs="Times New Roman"/>
                <w:kern w:val="0"/>
                <w:sz w:val="21"/>
                <w:szCs w:val="21"/>
                <w14:ligatures w14:val="none"/>
              </w:rPr>
              <w:t>股票</w:t>
            </w:r>
          </w:p>
        </w:tc>
        <w:tc>
          <w:tcPr>
            <w:tcW w:w="404" w:type="pct"/>
            <w:tcBorders>
              <w:top w:val="nil"/>
              <w:left w:val="nil"/>
              <w:bottom w:val="nil"/>
              <w:right w:val="nil"/>
            </w:tcBorders>
          </w:tcPr>
          <w:p w14:paraId="666B5FD1">
            <w:pPr>
              <w:spacing w:after="0" w:line="240" w:lineRule="auto"/>
              <w:jc w:val="both"/>
              <w:rPr>
                <w:rFonts w:ascii="Times New Roman" w:hAnsi="Times New Roman" w:eastAsia="新宋体" w:cs="Times New Roman"/>
                <w:kern w:val="0"/>
                <w:sz w:val="21"/>
                <w:szCs w:val="21"/>
                <w14:ligatures w14:val="none"/>
              </w:rPr>
            </w:pPr>
            <w:r>
              <w:rPr>
                <w:rFonts w:ascii="Times New Roman" w:hAnsi="新宋体" w:eastAsia="新宋体" w:cs="Times New Roman"/>
                <w:kern w:val="0"/>
                <w:sz w:val="21"/>
                <w:szCs w:val="21"/>
                <w14:ligatures w14:val="none"/>
              </w:rPr>
              <w:t>债券</w:t>
            </w:r>
          </w:p>
        </w:tc>
        <w:tc>
          <w:tcPr>
            <w:tcW w:w="538" w:type="pct"/>
            <w:tcBorders>
              <w:top w:val="nil"/>
              <w:left w:val="nil"/>
              <w:bottom w:val="nil"/>
              <w:right w:val="nil"/>
            </w:tcBorders>
          </w:tcPr>
          <w:p w14:paraId="4047B2F6">
            <w:pPr>
              <w:spacing w:after="0" w:line="240" w:lineRule="auto"/>
              <w:jc w:val="both"/>
              <w:rPr>
                <w:rFonts w:ascii="Times New Roman" w:hAnsi="Times New Roman" w:eastAsia="新宋体" w:cs="Times New Roman"/>
                <w:kern w:val="0"/>
                <w:sz w:val="21"/>
                <w:szCs w:val="21"/>
                <w14:ligatures w14:val="none"/>
              </w:rPr>
            </w:pPr>
            <w:r>
              <w:rPr>
                <w:rFonts w:ascii="Times New Roman" w:hAnsi="新宋体" w:eastAsia="新宋体" w:cs="Times New Roman"/>
                <w:kern w:val="0"/>
                <w:sz w:val="21"/>
                <w:szCs w:val="21"/>
                <w14:ligatures w14:val="none"/>
              </w:rPr>
              <w:t>国库券</w:t>
            </w:r>
          </w:p>
        </w:tc>
        <w:tc>
          <w:tcPr>
            <w:tcW w:w="404" w:type="pct"/>
            <w:tcBorders>
              <w:top w:val="nil"/>
              <w:left w:val="nil"/>
              <w:bottom w:val="nil"/>
              <w:right w:val="nil"/>
            </w:tcBorders>
          </w:tcPr>
          <w:p w14:paraId="19A95FA3">
            <w:pPr>
              <w:spacing w:after="0" w:line="240" w:lineRule="auto"/>
              <w:jc w:val="both"/>
              <w:rPr>
                <w:rFonts w:ascii="Times New Roman" w:hAnsi="Times New Roman" w:eastAsia="新宋体" w:cs="Times New Roman"/>
                <w:kern w:val="0"/>
                <w:sz w:val="21"/>
                <w:szCs w:val="21"/>
                <w14:ligatures w14:val="none"/>
              </w:rPr>
            </w:pPr>
            <w:r>
              <w:rPr>
                <w:rFonts w:ascii="Times New Roman" w:hAnsi="新宋体" w:eastAsia="新宋体" w:cs="Times New Roman"/>
                <w:kern w:val="0"/>
                <w:sz w:val="21"/>
                <w:szCs w:val="21"/>
                <w14:ligatures w14:val="none"/>
              </w:rPr>
              <w:t>股票</w:t>
            </w:r>
          </w:p>
        </w:tc>
        <w:tc>
          <w:tcPr>
            <w:tcW w:w="404" w:type="pct"/>
            <w:tcBorders>
              <w:top w:val="nil"/>
              <w:left w:val="nil"/>
              <w:bottom w:val="nil"/>
              <w:right w:val="nil"/>
            </w:tcBorders>
          </w:tcPr>
          <w:p w14:paraId="11C6A2A5">
            <w:pPr>
              <w:spacing w:after="0" w:line="240" w:lineRule="auto"/>
              <w:jc w:val="both"/>
              <w:rPr>
                <w:rFonts w:ascii="Times New Roman" w:hAnsi="Times New Roman" w:eastAsia="新宋体" w:cs="Times New Roman"/>
                <w:kern w:val="0"/>
                <w:sz w:val="21"/>
                <w:szCs w:val="21"/>
                <w14:ligatures w14:val="none"/>
              </w:rPr>
            </w:pPr>
            <w:r>
              <w:rPr>
                <w:rFonts w:ascii="Times New Roman" w:hAnsi="新宋体" w:eastAsia="新宋体" w:cs="Times New Roman"/>
                <w:kern w:val="0"/>
                <w:sz w:val="21"/>
                <w:szCs w:val="21"/>
                <w14:ligatures w14:val="none"/>
              </w:rPr>
              <w:t>债券</w:t>
            </w:r>
          </w:p>
        </w:tc>
        <w:tc>
          <w:tcPr>
            <w:tcW w:w="538" w:type="pct"/>
            <w:tcBorders>
              <w:top w:val="nil"/>
              <w:left w:val="nil"/>
              <w:bottom w:val="nil"/>
              <w:right w:val="nil"/>
            </w:tcBorders>
          </w:tcPr>
          <w:p w14:paraId="0C5A50C9">
            <w:pPr>
              <w:spacing w:after="0" w:line="240" w:lineRule="auto"/>
              <w:jc w:val="both"/>
              <w:rPr>
                <w:rFonts w:ascii="Times New Roman" w:hAnsi="Times New Roman" w:eastAsia="新宋体" w:cs="Times New Roman"/>
                <w:kern w:val="0"/>
                <w:sz w:val="21"/>
                <w:szCs w:val="21"/>
                <w14:ligatures w14:val="none"/>
              </w:rPr>
            </w:pPr>
            <w:r>
              <w:rPr>
                <w:rFonts w:ascii="Times New Roman" w:hAnsi="新宋体" w:eastAsia="新宋体" w:cs="Times New Roman"/>
                <w:kern w:val="0"/>
                <w:sz w:val="21"/>
                <w:szCs w:val="21"/>
                <w14:ligatures w14:val="none"/>
              </w:rPr>
              <w:t>国库券</w:t>
            </w:r>
          </w:p>
        </w:tc>
        <w:tc>
          <w:tcPr>
            <w:tcW w:w="404" w:type="pct"/>
            <w:tcBorders>
              <w:top w:val="nil"/>
              <w:left w:val="nil"/>
              <w:bottom w:val="nil"/>
              <w:right w:val="nil"/>
            </w:tcBorders>
          </w:tcPr>
          <w:p w14:paraId="7FD9F560">
            <w:pPr>
              <w:spacing w:after="0" w:line="240" w:lineRule="auto"/>
              <w:jc w:val="both"/>
              <w:rPr>
                <w:rFonts w:ascii="Times New Roman" w:hAnsi="Times New Roman" w:eastAsia="新宋体" w:cs="Times New Roman"/>
                <w:kern w:val="0"/>
                <w:sz w:val="21"/>
                <w:szCs w:val="21"/>
                <w14:ligatures w14:val="none"/>
              </w:rPr>
            </w:pPr>
            <w:r>
              <w:rPr>
                <w:rFonts w:ascii="Times New Roman" w:hAnsi="新宋体" w:eastAsia="新宋体" w:cs="Times New Roman"/>
                <w:kern w:val="0"/>
                <w:sz w:val="21"/>
                <w:szCs w:val="21"/>
                <w14:ligatures w14:val="none"/>
              </w:rPr>
              <w:t>股票</w:t>
            </w:r>
          </w:p>
        </w:tc>
        <w:tc>
          <w:tcPr>
            <w:tcW w:w="404" w:type="pct"/>
            <w:tcBorders>
              <w:top w:val="nil"/>
              <w:left w:val="nil"/>
              <w:bottom w:val="nil"/>
              <w:right w:val="nil"/>
            </w:tcBorders>
          </w:tcPr>
          <w:p w14:paraId="67A75337">
            <w:pPr>
              <w:spacing w:after="0" w:line="240" w:lineRule="auto"/>
              <w:jc w:val="both"/>
              <w:rPr>
                <w:rFonts w:ascii="Times New Roman" w:hAnsi="Times New Roman" w:eastAsia="新宋体" w:cs="Times New Roman"/>
                <w:kern w:val="0"/>
                <w:sz w:val="21"/>
                <w:szCs w:val="21"/>
                <w14:ligatures w14:val="none"/>
              </w:rPr>
            </w:pPr>
            <w:r>
              <w:rPr>
                <w:rFonts w:ascii="Times New Roman" w:hAnsi="新宋体" w:eastAsia="新宋体" w:cs="Times New Roman"/>
                <w:kern w:val="0"/>
                <w:sz w:val="21"/>
                <w:szCs w:val="21"/>
                <w14:ligatures w14:val="none"/>
              </w:rPr>
              <w:t>债券</w:t>
            </w:r>
          </w:p>
        </w:tc>
        <w:tc>
          <w:tcPr>
            <w:tcW w:w="538" w:type="pct"/>
            <w:tcBorders>
              <w:top w:val="nil"/>
              <w:left w:val="nil"/>
              <w:bottom w:val="nil"/>
              <w:right w:val="nil"/>
            </w:tcBorders>
          </w:tcPr>
          <w:p w14:paraId="19306230">
            <w:pPr>
              <w:spacing w:after="0" w:line="240" w:lineRule="auto"/>
              <w:jc w:val="both"/>
              <w:rPr>
                <w:rFonts w:ascii="Times New Roman" w:hAnsi="Times New Roman" w:eastAsia="新宋体" w:cs="Times New Roman"/>
                <w:kern w:val="0"/>
                <w:sz w:val="21"/>
                <w:szCs w:val="21"/>
                <w14:ligatures w14:val="none"/>
              </w:rPr>
            </w:pPr>
            <w:r>
              <w:rPr>
                <w:rFonts w:ascii="Times New Roman" w:hAnsi="新宋体" w:eastAsia="新宋体" w:cs="Times New Roman"/>
                <w:kern w:val="0"/>
                <w:sz w:val="21"/>
                <w:szCs w:val="21"/>
                <w14:ligatures w14:val="none"/>
              </w:rPr>
              <w:t>国库券</w:t>
            </w:r>
          </w:p>
        </w:tc>
      </w:tr>
      <w:tr w14:paraId="3955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tcBorders>
              <w:top w:val="nil"/>
              <w:left w:val="nil"/>
              <w:bottom w:val="nil"/>
              <w:right w:val="nil"/>
            </w:tcBorders>
          </w:tcPr>
          <w:p w14:paraId="05982627">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2%</w:t>
            </w:r>
          </w:p>
        </w:tc>
        <w:tc>
          <w:tcPr>
            <w:tcW w:w="404" w:type="pct"/>
            <w:tcBorders>
              <w:top w:val="nil"/>
              <w:left w:val="nil"/>
              <w:bottom w:val="nil"/>
              <w:right w:val="nil"/>
            </w:tcBorders>
          </w:tcPr>
          <w:p w14:paraId="38FC657C">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0.17</w:t>
            </w:r>
          </w:p>
        </w:tc>
        <w:tc>
          <w:tcPr>
            <w:tcW w:w="404" w:type="pct"/>
            <w:tcBorders>
              <w:top w:val="nil"/>
              <w:left w:val="nil"/>
              <w:bottom w:val="nil"/>
              <w:right w:val="nil"/>
            </w:tcBorders>
          </w:tcPr>
          <w:p w14:paraId="45CE0C2E">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0.17</w:t>
            </w:r>
          </w:p>
        </w:tc>
        <w:tc>
          <w:tcPr>
            <w:tcW w:w="538" w:type="pct"/>
            <w:tcBorders>
              <w:top w:val="nil"/>
              <w:left w:val="nil"/>
              <w:bottom w:val="nil"/>
              <w:right w:val="nil"/>
            </w:tcBorders>
          </w:tcPr>
          <w:p w14:paraId="0CB61B27">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0.66</w:t>
            </w:r>
          </w:p>
        </w:tc>
        <w:tc>
          <w:tcPr>
            <w:tcW w:w="404" w:type="pct"/>
            <w:tcBorders>
              <w:top w:val="nil"/>
              <w:left w:val="nil"/>
              <w:bottom w:val="nil"/>
              <w:right w:val="nil"/>
            </w:tcBorders>
          </w:tcPr>
          <w:p w14:paraId="413C63DC">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0.14</w:t>
            </w:r>
          </w:p>
        </w:tc>
        <w:tc>
          <w:tcPr>
            <w:tcW w:w="404" w:type="pct"/>
            <w:tcBorders>
              <w:top w:val="nil"/>
              <w:left w:val="nil"/>
              <w:bottom w:val="nil"/>
              <w:right w:val="nil"/>
            </w:tcBorders>
          </w:tcPr>
          <w:p w14:paraId="44CFCDB5">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0.15</w:t>
            </w:r>
          </w:p>
        </w:tc>
        <w:tc>
          <w:tcPr>
            <w:tcW w:w="538" w:type="pct"/>
            <w:tcBorders>
              <w:top w:val="nil"/>
              <w:left w:val="nil"/>
              <w:bottom w:val="nil"/>
              <w:right w:val="nil"/>
            </w:tcBorders>
          </w:tcPr>
          <w:p w14:paraId="731369F9">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0.71</w:t>
            </w:r>
          </w:p>
        </w:tc>
        <w:tc>
          <w:tcPr>
            <w:tcW w:w="404" w:type="pct"/>
            <w:tcBorders>
              <w:top w:val="nil"/>
              <w:left w:val="nil"/>
              <w:bottom w:val="nil"/>
              <w:right w:val="nil"/>
            </w:tcBorders>
          </w:tcPr>
          <w:p w14:paraId="4AD571C3">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0.10</w:t>
            </w:r>
          </w:p>
        </w:tc>
        <w:tc>
          <w:tcPr>
            <w:tcW w:w="404" w:type="pct"/>
            <w:tcBorders>
              <w:top w:val="nil"/>
              <w:left w:val="nil"/>
              <w:bottom w:val="nil"/>
              <w:right w:val="nil"/>
            </w:tcBorders>
          </w:tcPr>
          <w:p w14:paraId="797A2CDD">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0.12</w:t>
            </w:r>
          </w:p>
        </w:tc>
        <w:tc>
          <w:tcPr>
            <w:tcW w:w="538" w:type="pct"/>
            <w:tcBorders>
              <w:top w:val="nil"/>
              <w:left w:val="nil"/>
              <w:bottom w:val="nil"/>
              <w:right w:val="nil"/>
            </w:tcBorders>
          </w:tcPr>
          <w:p w14:paraId="5F18111F">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0.78</w:t>
            </w:r>
          </w:p>
        </w:tc>
      </w:tr>
      <w:tr w14:paraId="460F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tcBorders>
              <w:top w:val="nil"/>
              <w:left w:val="nil"/>
              <w:bottom w:val="nil"/>
              <w:right w:val="nil"/>
            </w:tcBorders>
          </w:tcPr>
          <w:p w14:paraId="2736AD6E">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3%</w:t>
            </w:r>
          </w:p>
        </w:tc>
        <w:tc>
          <w:tcPr>
            <w:tcW w:w="404" w:type="pct"/>
            <w:tcBorders>
              <w:top w:val="nil"/>
              <w:left w:val="nil"/>
              <w:bottom w:val="nil"/>
              <w:right w:val="nil"/>
            </w:tcBorders>
          </w:tcPr>
          <w:p w14:paraId="77A81279">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0.22</w:t>
            </w:r>
          </w:p>
        </w:tc>
        <w:tc>
          <w:tcPr>
            <w:tcW w:w="404" w:type="pct"/>
            <w:tcBorders>
              <w:top w:val="nil"/>
              <w:left w:val="nil"/>
              <w:bottom w:val="nil"/>
              <w:right w:val="nil"/>
            </w:tcBorders>
          </w:tcPr>
          <w:p w14:paraId="05D9B109">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0.21</w:t>
            </w:r>
          </w:p>
        </w:tc>
        <w:tc>
          <w:tcPr>
            <w:tcW w:w="538" w:type="pct"/>
            <w:tcBorders>
              <w:top w:val="nil"/>
              <w:left w:val="nil"/>
              <w:bottom w:val="nil"/>
              <w:right w:val="nil"/>
            </w:tcBorders>
          </w:tcPr>
          <w:p w14:paraId="0B694A2A">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0.57</w:t>
            </w:r>
          </w:p>
        </w:tc>
        <w:tc>
          <w:tcPr>
            <w:tcW w:w="404" w:type="pct"/>
            <w:tcBorders>
              <w:top w:val="nil"/>
              <w:left w:val="nil"/>
              <w:bottom w:val="nil"/>
              <w:right w:val="nil"/>
            </w:tcBorders>
          </w:tcPr>
          <w:p w14:paraId="614EE0F5">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0.20</w:t>
            </w:r>
          </w:p>
        </w:tc>
        <w:tc>
          <w:tcPr>
            <w:tcW w:w="404" w:type="pct"/>
            <w:tcBorders>
              <w:top w:val="nil"/>
              <w:left w:val="nil"/>
              <w:bottom w:val="nil"/>
              <w:right w:val="nil"/>
            </w:tcBorders>
          </w:tcPr>
          <w:p w14:paraId="2A18FD95">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0.19</w:t>
            </w:r>
          </w:p>
        </w:tc>
        <w:tc>
          <w:tcPr>
            <w:tcW w:w="538" w:type="pct"/>
            <w:tcBorders>
              <w:top w:val="nil"/>
              <w:left w:val="nil"/>
              <w:bottom w:val="nil"/>
              <w:right w:val="nil"/>
            </w:tcBorders>
          </w:tcPr>
          <w:p w14:paraId="1BC50A28">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0.61</w:t>
            </w:r>
          </w:p>
        </w:tc>
        <w:tc>
          <w:tcPr>
            <w:tcW w:w="404" w:type="pct"/>
            <w:tcBorders>
              <w:top w:val="nil"/>
              <w:left w:val="nil"/>
              <w:bottom w:val="nil"/>
              <w:right w:val="nil"/>
            </w:tcBorders>
          </w:tcPr>
          <w:p w14:paraId="71236FE1">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0.16</w:t>
            </w:r>
          </w:p>
        </w:tc>
        <w:tc>
          <w:tcPr>
            <w:tcW w:w="404" w:type="pct"/>
            <w:tcBorders>
              <w:top w:val="nil"/>
              <w:left w:val="nil"/>
              <w:bottom w:val="nil"/>
              <w:right w:val="nil"/>
            </w:tcBorders>
          </w:tcPr>
          <w:p w14:paraId="7787F249">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0.17</w:t>
            </w:r>
          </w:p>
        </w:tc>
        <w:tc>
          <w:tcPr>
            <w:tcW w:w="538" w:type="pct"/>
            <w:tcBorders>
              <w:top w:val="nil"/>
              <w:left w:val="nil"/>
              <w:bottom w:val="nil"/>
              <w:right w:val="nil"/>
            </w:tcBorders>
          </w:tcPr>
          <w:p w14:paraId="3566DBEC">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0.67</w:t>
            </w:r>
          </w:p>
        </w:tc>
      </w:tr>
      <w:tr w14:paraId="62E8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tcBorders>
              <w:top w:val="nil"/>
              <w:left w:val="nil"/>
              <w:bottom w:val="nil"/>
              <w:right w:val="nil"/>
            </w:tcBorders>
          </w:tcPr>
          <w:p w14:paraId="64815B3F">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5%</w:t>
            </w:r>
          </w:p>
        </w:tc>
        <w:tc>
          <w:tcPr>
            <w:tcW w:w="404" w:type="pct"/>
            <w:tcBorders>
              <w:top w:val="nil"/>
              <w:left w:val="nil"/>
              <w:bottom w:val="nil"/>
              <w:right w:val="nil"/>
            </w:tcBorders>
          </w:tcPr>
          <w:p w14:paraId="51967659">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0.30</w:t>
            </w:r>
          </w:p>
        </w:tc>
        <w:tc>
          <w:tcPr>
            <w:tcW w:w="404" w:type="pct"/>
            <w:tcBorders>
              <w:top w:val="nil"/>
              <w:left w:val="nil"/>
              <w:bottom w:val="nil"/>
              <w:right w:val="nil"/>
            </w:tcBorders>
          </w:tcPr>
          <w:p w14:paraId="144714D8">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0.29</w:t>
            </w:r>
          </w:p>
        </w:tc>
        <w:tc>
          <w:tcPr>
            <w:tcW w:w="538" w:type="pct"/>
            <w:tcBorders>
              <w:top w:val="nil"/>
              <w:left w:val="nil"/>
              <w:bottom w:val="nil"/>
              <w:right w:val="nil"/>
            </w:tcBorders>
          </w:tcPr>
          <w:p w14:paraId="05F75426">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0.41</w:t>
            </w:r>
          </w:p>
        </w:tc>
        <w:tc>
          <w:tcPr>
            <w:tcW w:w="404" w:type="pct"/>
            <w:tcBorders>
              <w:top w:val="nil"/>
              <w:left w:val="nil"/>
              <w:bottom w:val="nil"/>
              <w:right w:val="nil"/>
            </w:tcBorders>
          </w:tcPr>
          <w:p w14:paraId="7C63F9B0">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0.28</w:t>
            </w:r>
          </w:p>
        </w:tc>
        <w:tc>
          <w:tcPr>
            <w:tcW w:w="404" w:type="pct"/>
            <w:tcBorders>
              <w:top w:val="nil"/>
              <w:left w:val="nil"/>
              <w:bottom w:val="nil"/>
              <w:right w:val="nil"/>
            </w:tcBorders>
          </w:tcPr>
          <w:p w14:paraId="226EC482">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0.26</w:t>
            </w:r>
          </w:p>
        </w:tc>
        <w:tc>
          <w:tcPr>
            <w:tcW w:w="538" w:type="pct"/>
            <w:tcBorders>
              <w:top w:val="nil"/>
              <w:left w:val="nil"/>
              <w:bottom w:val="nil"/>
              <w:right w:val="nil"/>
            </w:tcBorders>
          </w:tcPr>
          <w:p w14:paraId="0E75748A">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0.46</w:t>
            </w:r>
          </w:p>
        </w:tc>
        <w:tc>
          <w:tcPr>
            <w:tcW w:w="404" w:type="pct"/>
            <w:tcBorders>
              <w:top w:val="nil"/>
              <w:left w:val="nil"/>
              <w:bottom w:val="nil"/>
              <w:right w:val="nil"/>
            </w:tcBorders>
          </w:tcPr>
          <w:p w14:paraId="4B048648">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0.24</w:t>
            </w:r>
          </w:p>
        </w:tc>
        <w:tc>
          <w:tcPr>
            <w:tcW w:w="404" w:type="pct"/>
            <w:tcBorders>
              <w:top w:val="nil"/>
              <w:left w:val="nil"/>
              <w:bottom w:val="nil"/>
              <w:right w:val="nil"/>
            </w:tcBorders>
          </w:tcPr>
          <w:p w14:paraId="07A0622F">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0.24</w:t>
            </w:r>
          </w:p>
        </w:tc>
        <w:tc>
          <w:tcPr>
            <w:tcW w:w="538" w:type="pct"/>
            <w:tcBorders>
              <w:top w:val="nil"/>
              <w:left w:val="nil"/>
              <w:bottom w:val="nil"/>
              <w:right w:val="nil"/>
            </w:tcBorders>
          </w:tcPr>
          <w:p w14:paraId="2EE35960">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0.52</w:t>
            </w:r>
          </w:p>
        </w:tc>
      </w:tr>
      <w:tr w14:paraId="5F6F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tcBorders>
              <w:top w:val="nil"/>
              <w:left w:val="nil"/>
              <w:bottom w:val="single" w:color="auto" w:sz="4" w:space="0"/>
              <w:right w:val="nil"/>
            </w:tcBorders>
          </w:tcPr>
          <w:p w14:paraId="0DEEB962">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8%</w:t>
            </w:r>
          </w:p>
        </w:tc>
        <w:tc>
          <w:tcPr>
            <w:tcW w:w="404" w:type="pct"/>
            <w:tcBorders>
              <w:top w:val="nil"/>
              <w:left w:val="nil"/>
              <w:bottom w:val="single" w:color="auto" w:sz="4" w:space="0"/>
              <w:right w:val="nil"/>
            </w:tcBorders>
          </w:tcPr>
          <w:p w14:paraId="1A4A9096">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0.42</w:t>
            </w:r>
          </w:p>
        </w:tc>
        <w:tc>
          <w:tcPr>
            <w:tcW w:w="404" w:type="pct"/>
            <w:tcBorders>
              <w:top w:val="nil"/>
              <w:left w:val="nil"/>
              <w:bottom w:val="single" w:color="auto" w:sz="4" w:space="0"/>
              <w:right w:val="nil"/>
            </w:tcBorders>
          </w:tcPr>
          <w:p w14:paraId="399995DF">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0.40</w:t>
            </w:r>
          </w:p>
        </w:tc>
        <w:tc>
          <w:tcPr>
            <w:tcW w:w="538" w:type="pct"/>
            <w:tcBorders>
              <w:top w:val="nil"/>
              <w:left w:val="nil"/>
              <w:bottom w:val="single" w:color="auto" w:sz="4" w:space="0"/>
              <w:right w:val="nil"/>
            </w:tcBorders>
          </w:tcPr>
          <w:p w14:paraId="54175B82">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0.18</w:t>
            </w:r>
          </w:p>
        </w:tc>
        <w:tc>
          <w:tcPr>
            <w:tcW w:w="404" w:type="pct"/>
            <w:tcBorders>
              <w:top w:val="nil"/>
              <w:left w:val="nil"/>
              <w:bottom w:val="single" w:color="auto" w:sz="4" w:space="0"/>
              <w:right w:val="nil"/>
            </w:tcBorders>
          </w:tcPr>
          <w:p w14:paraId="1F1E7FB7">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0.38</w:t>
            </w:r>
          </w:p>
        </w:tc>
        <w:tc>
          <w:tcPr>
            <w:tcW w:w="404" w:type="pct"/>
            <w:tcBorders>
              <w:top w:val="nil"/>
              <w:left w:val="nil"/>
              <w:bottom w:val="single" w:color="auto" w:sz="4" w:space="0"/>
              <w:right w:val="nil"/>
            </w:tcBorders>
          </w:tcPr>
          <w:p w14:paraId="70166220">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0.36</w:t>
            </w:r>
          </w:p>
        </w:tc>
        <w:tc>
          <w:tcPr>
            <w:tcW w:w="538" w:type="pct"/>
            <w:tcBorders>
              <w:top w:val="nil"/>
              <w:left w:val="nil"/>
              <w:bottom w:val="single" w:color="auto" w:sz="4" w:space="0"/>
              <w:right w:val="nil"/>
            </w:tcBorders>
          </w:tcPr>
          <w:p w14:paraId="25BF4CE1">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0.26</w:t>
            </w:r>
          </w:p>
        </w:tc>
        <w:tc>
          <w:tcPr>
            <w:tcW w:w="404" w:type="pct"/>
            <w:tcBorders>
              <w:top w:val="nil"/>
              <w:left w:val="nil"/>
              <w:bottom w:val="single" w:color="auto" w:sz="4" w:space="0"/>
              <w:right w:val="nil"/>
            </w:tcBorders>
          </w:tcPr>
          <w:p w14:paraId="36F512E7">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0.34</w:t>
            </w:r>
          </w:p>
        </w:tc>
        <w:tc>
          <w:tcPr>
            <w:tcW w:w="404" w:type="pct"/>
            <w:tcBorders>
              <w:top w:val="nil"/>
              <w:left w:val="nil"/>
              <w:bottom w:val="single" w:color="auto" w:sz="4" w:space="0"/>
              <w:right w:val="nil"/>
            </w:tcBorders>
          </w:tcPr>
          <w:p w14:paraId="72E3067A">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0.33</w:t>
            </w:r>
          </w:p>
        </w:tc>
        <w:tc>
          <w:tcPr>
            <w:tcW w:w="538" w:type="pct"/>
            <w:tcBorders>
              <w:top w:val="nil"/>
              <w:left w:val="nil"/>
              <w:bottom w:val="single" w:color="auto" w:sz="4" w:space="0"/>
              <w:right w:val="nil"/>
            </w:tcBorders>
          </w:tcPr>
          <w:p w14:paraId="0A7C5901">
            <w:pPr>
              <w:spacing w:after="0" w:line="240" w:lineRule="auto"/>
              <w:jc w:val="both"/>
              <w:rPr>
                <w:rFonts w:ascii="Times New Roman" w:hAnsi="Times New Roman" w:eastAsia="新宋体" w:cs="Times New Roman"/>
                <w:kern w:val="0"/>
                <w:sz w:val="18"/>
                <w:szCs w:val="18"/>
                <w14:ligatures w14:val="none"/>
              </w:rPr>
            </w:pPr>
            <w:r>
              <w:rPr>
                <w:rFonts w:ascii="Times New Roman" w:hAnsi="Times New Roman" w:eastAsia="新宋体" w:cs="Times New Roman"/>
                <w:kern w:val="0"/>
                <w:sz w:val="18"/>
                <w:szCs w:val="18"/>
                <w14:ligatures w14:val="none"/>
              </w:rPr>
              <w:t>0.33</w:t>
            </w:r>
          </w:p>
        </w:tc>
      </w:tr>
    </w:tbl>
    <w:p w14:paraId="48AC7109">
      <w:pPr>
        <w:spacing w:after="0" w:line="240" w:lineRule="auto"/>
        <w:jc w:val="both"/>
        <w:rPr>
          <w:rFonts w:ascii="Times New Roman" w:hAnsi="Times New Roman" w:eastAsia="新宋体" w:cs="Times New Roman"/>
          <w:kern w:val="0"/>
          <w:sz w:val="21"/>
          <w14:ligatures w14:val="none"/>
        </w:rPr>
      </w:pPr>
    </w:p>
    <w:p w14:paraId="1A793638">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③资金流向分析</w:t>
      </w:r>
    </w:p>
    <w:p w14:paraId="3721D4EA">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通过上表的数据可以看出，当置信水平</w:t>
      </w:r>
      <w:r>
        <w:rPr>
          <w:rFonts w:ascii="Times New Roman" w:hAnsi="Times New Roman" w:eastAsia="宋体" w:cs="Times New Roman"/>
          <w:position w:val="-6"/>
          <w:sz w:val="24"/>
          <w14:ligatures w14:val="none"/>
        </w:rPr>
        <w:object>
          <v:shape id="_x0000_i1121" o:spt="75" type="#_x0000_t75" style="height:11pt;width:9pt;" o:ole="t" filled="f" o:preferrelative="t" stroked="f" coordsize="21600,21600">
            <v:path/>
            <v:fill on="f" focussize="0,0"/>
            <v:stroke on="f" joinstyle="miter"/>
            <v:imagedata r:id="rId177" o:title=""/>
            <o:lock v:ext="edit" aspectratio="t"/>
            <w10:wrap type="none"/>
            <w10:anchorlock/>
          </v:shape>
          <o:OLEObject Type="Embed" ProgID="Equation.DSMT4" ShapeID="_x0000_i1121" DrawAspect="Content" ObjectID="_1468075821" r:id="rId176">
            <o:LockedField>false</o:LockedField>
          </o:OLEObject>
        </w:object>
      </w:r>
      <w:r>
        <w:rPr>
          <w:rFonts w:ascii="Times New Roman" w:hAnsi="新宋体" w:eastAsia="新宋体" w:cs="Times New Roman"/>
          <w:sz w:val="24"/>
          <w14:ligatures w14:val="none"/>
        </w:rPr>
        <w:t>不变时，随着风险容忍值</w:t>
      </w:r>
      <w:r>
        <w:rPr>
          <w:rFonts w:ascii="Times New Roman" w:hAnsi="Times New Roman" w:eastAsia="宋体" w:cs="Times New Roman"/>
          <w:position w:val="-6"/>
          <w:sz w:val="24"/>
          <w14:ligatures w14:val="none"/>
        </w:rPr>
        <w:object>
          <v:shape id="_x0000_i1122" o:spt="75" type="#_x0000_t75" style="height:11pt;width:9pt;" o:ole="t" filled="f" o:preferrelative="t" stroked="f" coordsize="21600,21600">
            <v:path/>
            <v:fill on="f" focussize="0,0"/>
            <v:stroke on="f" joinstyle="miter"/>
            <v:imagedata r:id="rId179" o:title=""/>
            <o:lock v:ext="edit" aspectratio="t"/>
            <w10:wrap type="none"/>
            <w10:anchorlock/>
          </v:shape>
          <o:OLEObject Type="Embed" ProgID="Equation.DSMT4" ShapeID="_x0000_i1122" DrawAspect="Content" ObjectID="_1468075822" r:id="rId178">
            <o:LockedField>false</o:LockedField>
          </o:OLEObject>
        </w:object>
      </w:r>
      <w:r>
        <w:rPr>
          <w:rFonts w:ascii="Times New Roman" w:hAnsi="新宋体" w:eastAsia="新宋体" w:cs="Times New Roman"/>
          <w:sz w:val="24"/>
          <w14:ligatures w14:val="none"/>
        </w:rPr>
        <w:t>的增加，投资组合的收益率和标准差都在增加。风险容忍值的不断增加，说明投资者的风险厌恶程度越来越小，其冒险的投资和投机的倾向不断加剧。这时投资者会不断减少风险最低收益率也最低的国库券的投资，转而将资金投向股市和高信用债市场，且股票市场的投资权重增加比率大于高信用债市场。而当风险容忍值</w:t>
      </w:r>
      <w:r>
        <w:rPr>
          <w:rFonts w:ascii="Times New Roman" w:hAnsi="Times New Roman" w:eastAsia="宋体" w:cs="Times New Roman"/>
          <w:position w:val="-6"/>
          <w:sz w:val="24"/>
          <w14:ligatures w14:val="none"/>
        </w:rPr>
        <w:object>
          <v:shape id="_x0000_i1123" o:spt="75" type="#_x0000_t75" style="height:11pt;width:9pt;" o:ole="t" filled="f" o:preferrelative="t" stroked="f" coordsize="21600,21600">
            <v:path/>
            <v:fill on="f" focussize="0,0"/>
            <v:stroke on="f" joinstyle="miter"/>
            <v:imagedata r:id="rId181" o:title=""/>
            <o:lock v:ext="edit" aspectratio="t"/>
            <w10:wrap type="none"/>
            <w10:anchorlock/>
          </v:shape>
          <o:OLEObject Type="Embed" ProgID="Equation.DSMT4" ShapeID="_x0000_i1123" DrawAspect="Content" ObjectID="_1468075823" r:id="rId180">
            <o:LockedField>false</o:LockedField>
          </o:OLEObject>
        </w:object>
      </w:r>
      <w:r>
        <w:rPr>
          <w:rFonts w:ascii="Times New Roman" w:hAnsi="新宋体" w:eastAsia="新宋体" w:cs="Times New Roman"/>
          <w:sz w:val="24"/>
          <w14:ligatures w14:val="none"/>
        </w:rPr>
        <w:t>不变的情况下，随着置信水平</w:t>
      </w:r>
      <w:r>
        <w:rPr>
          <w:rFonts w:ascii="Times New Roman" w:hAnsi="Times New Roman" w:eastAsia="宋体" w:cs="Times New Roman"/>
          <w:position w:val="-6"/>
          <w:sz w:val="24"/>
          <w14:ligatures w14:val="none"/>
        </w:rPr>
        <w:object>
          <v:shape id="_x0000_i1124" o:spt="75" type="#_x0000_t75" style="height:11pt;width:9pt;" o:ole="t" filled="f" o:preferrelative="t" stroked="f" coordsize="21600,21600">
            <v:path/>
            <v:fill on="f" focussize="0,0"/>
            <v:stroke on="f" joinstyle="miter"/>
            <v:imagedata r:id="rId177" o:title=""/>
            <o:lock v:ext="edit" aspectratio="t"/>
            <w10:wrap type="none"/>
            <w10:anchorlock/>
          </v:shape>
          <o:OLEObject Type="Embed" ProgID="Equation.DSMT4" ShapeID="_x0000_i1124" DrawAspect="Content" ObjectID="_1468075824" r:id="rId182">
            <o:LockedField>false</o:LockedField>
          </o:OLEObject>
        </w:object>
      </w:r>
      <w:r>
        <w:rPr>
          <w:rFonts w:ascii="Times New Roman" w:hAnsi="新宋体" w:eastAsia="新宋体" w:cs="Times New Roman"/>
          <w:sz w:val="24"/>
          <w14:ligatures w14:val="none"/>
        </w:rPr>
        <w:t>的不断增加，最优投资组合的收益率和标准差都在减小。此时，投资主体的风险厌恶程度越来越高，投资行为趋于保守。投资主体的资金从股票市场和高信用</w:t>
      </w:r>
      <w:r>
        <w:rPr>
          <w:rFonts w:hint="eastAsia" w:ascii="Times New Roman" w:hAnsi="新宋体" w:eastAsia="新宋体" w:cs="Times New Roman"/>
          <w:sz w:val="24"/>
          <w14:ligatures w14:val="none"/>
        </w:rPr>
        <w:t>债券</w:t>
      </w:r>
      <w:r>
        <w:rPr>
          <w:rFonts w:ascii="Times New Roman" w:hAnsi="新宋体" w:eastAsia="新宋体" w:cs="Times New Roman"/>
          <w:sz w:val="24"/>
          <w14:ligatures w14:val="none"/>
        </w:rPr>
        <w:t>市场逐渐流向低风险的国库券。当置信水平不断下降、风险容忍度不断增加时，投资者的风险偏好程度会不断加剧，投资者会取得最高的投资收益同时承担最大的投资风险。当置信水平不断上升、风险容忍值不断减小时，投资者主体投资行为最为保守，承担最低的风险同时获得最低收益。</w:t>
      </w:r>
    </w:p>
    <w:p w14:paraId="27F1F54B">
      <w:pPr>
        <w:spacing w:after="0" w:line="440" w:lineRule="exact"/>
        <w:ind w:firstLine="480" w:firstLineChars="200"/>
        <w:jc w:val="both"/>
        <w:rPr>
          <w:rFonts w:hint="eastAsia" w:ascii="Times New Roman" w:hAnsi="Times New Roman" w:eastAsia="宋体" w:cs="Times New Roman"/>
          <w:sz w:val="24"/>
          <w14:ligatures w14:val="none"/>
        </w:rPr>
      </w:pPr>
      <w:r>
        <w:rPr>
          <w:rFonts w:hint="eastAsia" w:ascii="Times New Roman" w:hAnsi="新宋体" w:eastAsia="新宋体" w:cs="Times New Roman"/>
          <w:sz w:val="24"/>
          <w14:ligatures w14:val="none"/>
        </w:rPr>
        <w:t>笔者</w:t>
      </w:r>
      <w:r>
        <w:rPr>
          <w:rFonts w:ascii="Times New Roman" w:hAnsi="新宋体" w:eastAsia="新宋体" w:cs="Times New Roman"/>
          <w:sz w:val="24"/>
          <w14:ligatures w14:val="none"/>
        </w:rPr>
        <w:t>尝试建立的高信用</w:t>
      </w:r>
      <w:r>
        <w:rPr>
          <w:rFonts w:hint="eastAsia" w:ascii="Times New Roman" w:hAnsi="新宋体" w:eastAsia="新宋体" w:cs="Times New Roman"/>
          <w:sz w:val="24"/>
          <w14:ligatures w14:val="none"/>
        </w:rPr>
        <w:t>债券</w:t>
      </w:r>
      <w:r>
        <w:rPr>
          <w:rFonts w:ascii="Times New Roman" w:hAnsi="新宋体" w:eastAsia="新宋体" w:cs="Times New Roman"/>
          <w:sz w:val="24"/>
          <w14:ligatures w14:val="none"/>
        </w:rPr>
        <w:t>市场资金流向的监测模型，目的不是具体确定投资主体的各个投资权重，而是观测投资海外高信用</w:t>
      </w:r>
      <w:r>
        <w:rPr>
          <w:rFonts w:hint="eastAsia" w:ascii="Times New Roman" w:hAnsi="新宋体" w:eastAsia="新宋体" w:cs="Times New Roman"/>
          <w:sz w:val="24"/>
          <w14:ligatures w14:val="none"/>
        </w:rPr>
        <w:t>债券</w:t>
      </w:r>
      <w:r>
        <w:rPr>
          <w:rFonts w:ascii="Times New Roman" w:hAnsi="新宋体" w:eastAsia="新宋体" w:cs="Times New Roman"/>
          <w:sz w:val="24"/>
          <w14:ligatures w14:val="none"/>
        </w:rPr>
        <w:t>市场的资金动态。当投资主体自身的经济状况或外部经济环境，例如，投资主体的评级、资金结构、目标盈利</w:t>
      </w:r>
      <w:r>
        <w:rPr>
          <w:rFonts w:hint="eastAsia" w:ascii="Times New Roman" w:hAnsi="新宋体" w:eastAsia="新宋体" w:cs="Times New Roman"/>
          <w:sz w:val="24"/>
          <w14:ligatures w14:val="none"/>
        </w:rPr>
        <w:t>或</w:t>
      </w:r>
      <w:r>
        <w:rPr>
          <w:rFonts w:ascii="Times New Roman" w:hAnsi="新宋体" w:eastAsia="新宋体" w:cs="Times New Roman"/>
          <w:sz w:val="24"/>
          <w14:ligatures w14:val="none"/>
        </w:rPr>
        <w:t>宏观经济形势等发生变化时，通过置信水平和风险容忍值来度量的投资者的风险偏好水平也会相应的发生变化。根据模型，风险偏好水平的变化会进一步导致投资主体的资金流向变化。整个资金流向模型通过研究投资主体风险偏好的变化来研究其投资海外高信用债市场的资金流向，具有一定的前瞻性，但同时由于风险偏好的确定主观成分较多，难以统一量化，导致该模型在确定投资主体风险偏好水平方面还有待进一步研究。</w:t>
      </w:r>
    </w:p>
    <w:p w14:paraId="1894F489">
      <w:pPr>
        <w:rPr>
          <w:rFonts w:hint="eastAsia"/>
        </w:rPr>
      </w:pPr>
    </w:p>
    <w:p w14:paraId="5439243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82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99" Type="http://schemas.openxmlformats.org/officeDocument/2006/relationships/image" Target="media/image38.wmf"/><Relationship Id="rId98" Type="http://schemas.openxmlformats.org/officeDocument/2006/relationships/oleObject" Target="embeddings/oleObject56.bin"/><Relationship Id="rId97" Type="http://schemas.openxmlformats.org/officeDocument/2006/relationships/image" Target="media/image37.wmf"/><Relationship Id="rId96" Type="http://schemas.openxmlformats.org/officeDocument/2006/relationships/oleObject" Target="embeddings/oleObject55.bin"/><Relationship Id="rId95" Type="http://schemas.openxmlformats.org/officeDocument/2006/relationships/image" Target="media/image36.wmf"/><Relationship Id="rId94" Type="http://schemas.openxmlformats.org/officeDocument/2006/relationships/oleObject" Target="embeddings/oleObject54.bin"/><Relationship Id="rId93" Type="http://schemas.openxmlformats.org/officeDocument/2006/relationships/image" Target="media/image35.wmf"/><Relationship Id="rId92" Type="http://schemas.openxmlformats.org/officeDocument/2006/relationships/oleObject" Target="embeddings/oleObject53.bin"/><Relationship Id="rId91" Type="http://schemas.openxmlformats.org/officeDocument/2006/relationships/image" Target="media/image34.wmf"/><Relationship Id="rId90" Type="http://schemas.openxmlformats.org/officeDocument/2006/relationships/oleObject" Target="embeddings/oleObject52.bin"/><Relationship Id="rId9" Type="http://schemas.openxmlformats.org/officeDocument/2006/relationships/oleObject" Target="embeddings/oleObject3.bin"/><Relationship Id="rId89" Type="http://schemas.openxmlformats.org/officeDocument/2006/relationships/image" Target="media/image33.wmf"/><Relationship Id="rId88" Type="http://schemas.openxmlformats.org/officeDocument/2006/relationships/oleObject" Target="embeddings/oleObject51.bin"/><Relationship Id="rId87" Type="http://schemas.openxmlformats.org/officeDocument/2006/relationships/image" Target="media/image32.wmf"/><Relationship Id="rId86" Type="http://schemas.openxmlformats.org/officeDocument/2006/relationships/oleObject" Target="embeddings/oleObject50.bin"/><Relationship Id="rId85" Type="http://schemas.openxmlformats.org/officeDocument/2006/relationships/image" Target="media/image31.wmf"/><Relationship Id="rId84" Type="http://schemas.openxmlformats.org/officeDocument/2006/relationships/oleObject" Target="embeddings/oleObject49.bin"/><Relationship Id="rId83" Type="http://schemas.openxmlformats.org/officeDocument/2006/relationships/image" Target="media/image30.wmf"/><Relationship Id="rId82" Type="http://schemas.openxmlformats.org/officeDocument/2006/relationships/oleObject" Target="embeddings/oleObject48.bin"/><Relationship Id="rId81" Type="http://schemas.openxmlformats.org/officeDocument/2006/relationships/image" Target="media/image29.wmf"/><Relationship Id="rId80" Type="http://schemas.openxmlformats.org/officeDocument/2006/relationships/oleObject" Target="embeddings/oleObject47.bin"/><Relationship Id="rId8" Type="http://schemas.openxmlformats.org/officeDocument/2006/relationships/oleObject" Target="embeddings/oleObject2.bin"/><Relationship Id="rId79" Type="http://schemas.openxmlformats.org/officeDocument/2006/relationships/image" Target="media/image28.wmf"/><Relationship Id="rId78" Type="http://schemas.openxmlformats.org/officeDocument/2006/relationships/oleObject" Target="embeddings/oleObject46.bin"/><Relationship Id="rId77" Type="http://schemas.openxmlformats.org/officeDocument/2006/relationships/oleObject" Target="embeddings/oleObject45.bin"/><Relationship Id="rId76" Type="http://schemas.openxmlformats.org/officeDocument/2006/relationships/oleObject" Target="embeddings/oleObject44.bin"/><Relationship Id="rId75" Type="http://schemas.openxmlformats.org/officeDocument/2006/relationships/oleObject" Target="embeddings/oleObject43.bin"/><Relationship Id="rId74" Type="http://schemas.openxmlformats.org/officeDocument/2006/relationships/oleObject" Target="embeddings/oleObject42.bin"/><Relationship Id="rId73" Type="http://schemas.openxmlformats.org/officeDocument/2006/relationships/oleObject" Target="embeddings/oleObject41.bin"/><Relationship Id="rId72" Type="http://schemas.openxmlformats.org/officeDocument/2006/relationships/image" Target="media/image27.wmf"/><Relationship Id="rId71" Type="http://schemas.openxmlformats.org/officeDocument/2006/relationships/oleObject" Target="embeddings/oleObject40.bin"/><Relationship Id="rId70" Type="http://schemas.openxmlformats.org/officeDocument/2006/relationships/image" Target="media/image26.wmf"/><Relationship Id="rId7" Type="http://schemas.openxmlformats.org/officeDocument/2006/relationships/image" Target="media/image1.wmf"/><Relationship Id="rId69" Type="http://schemas.openxmlformats.org/officeDocument/2006/relationships/oleObject" Target="embeddings/oleObject39.bin"/><Relationship Id="rId68" Type="http://schemas.openxmlformats.org/officeDocument/2006/relationships/oleObject" Target="embeddings/oleObject38.bin"/><Relationship Id="rId67" Type="http://schemas.openxmlformats.org/officeDocument/2006/relationships/oleObject" Target="embeddings/oleObject37.bin"/><Relationship Id="rId66" Type="http://schemas.openxmlformats.org/officeDocument/2006/relationships/oleObject" Target="embeddings/oleObject36.bin"/><Relationship Id="rId65" Type="http://schemas.openxmlformats.org/officeDocument/2006/relationships/oleObject" Target="embeddings/oleObject35.bin"/><Relationship Id="rId64" Type="http://schemas.openxmlformats.org/officeDocument/2006/relationships/image" Target="media/image25.wmf"/><Relationship Id="rId63" Type="http://schemas.openxmlformats.org/officeDocument/2006/relationships/oleObject" Target="embeddings/oleObject34.bin"/><Relationship Id="rId62" Type="http://schemas.openxmlformats.org/officeDocument/2006/relationships/image" Target="media/image24.wmf"/><Relationship Id="rId61" Type="http://schemas.openxmlformats.org/officeDocument/2006/relationships/oleObject" Target="embeddings/oleObject33.bin"/><Relationship Id="rId60" Type="http://schemas.openxmlformats.org/officeDocument/2006/relationships/image" Target="media/image23.wmf"/><Relationship Id="rId6" Type="http://schemas.openxmlformats.org/officeDocument/2006/relationships/oleObject" Target="embeddings/oleObject1.bin"/><Relationship Id="rId59" Type="http://schemas.openxmlformats.org/officeDocument/2006/relationships/oleObject" Target="embeddings/oleObject32.bin"/><Relationship Id="rId58" Type="http://schemas.openxmlformats.org/officeDocument/2006/relationships/oleObject" Target="embeddings/oleObject31.bin"/><Relationship Id="rId57" Type="http://schemas.openxmlformats.org/officeDocument/2006/relationships/image" Target="media/image22.wmf"/><Relationship Id="rId56" Type="http://schemas.openxmlformats.org/officeDocument/2006/relationships/oleObject" Target="embeddings/oleObject30.bin"/><Relationship Id="rId55" Type="http://schemas.openxmlformats.org/officeDocument/2006/relationships/oleObject" Target="embeddings/oleObject29.bin"/><Relationship Id="rId54" Type="http://schemas.openxmlformats.org/officeDocument/2006/relationships/image" Target="media/image21.wmf"/><Relationship Id="rId53" Type="http://schemas.openxmlformats.org/officeDocument/2006/relationships/oleObject" Target="embeddings/oleObject28.bin"/><Relationship Id="rId52" Type="http://schemas.openxmlformats.org/officeDocument/2006/relationships/oleObject" Target="embeddings/oleObject27.bin"/><Relationship Id="rId51" Type="http://schemas.openxmlformats.org/officeDocument/2006/relationships/image" Target="media/image20.wmf"/><Relationship Id="rId50" Type="http://schemas.openxmlformats.org/officeDocument/2006/relationships/oleObject" Target="embeddings/oleObject26.bin"/><Relationship Id="rId5" Type="http://schemas.openxmlformats.org/officeDocument/2006/relationships/theme" Target="theme/theme1.xml"/><Relationship Id="rId49" Type="http://schemas.openxmlformats.org/officeDocument/2006/relationships/image" Target="media/image19.wmf"/><Relationship Id="rId48" Type="http://schemas.openxmlformats.org/officeDocument/2006/relationships/oleObject" Target="embeddings/oleObject25.bin"/><Relationship Id="rId47" Type="http://schemas.openxmlformats.org/officeDocument/2006/relationships/image" Target="media/image18.wmf"/><Relationship Id="rId46" Type="http://schemas.openxmlformats.org/officeDocument/2006/relationships/oleObject" Target="embeddings/oleObject24.bin"/><Relationship Id="rId45" Type="http://schemas.openxmlformats.org/officeDocument/2006/relationships/image" Target="media/image17.wmf"/><Relationship Id="rId44" Type="http://schemas.openxmlformats.org/officeDocument/2006/relationships/oleObject" Target="embeddings/oleObject23.bin"/><Relationship Id="rId43" Type="http://schemas.openxmlformats.org/officeDocument/2006/relationships/image" Target="media/image16.wmf"/><Relationship Id="rId42" Type="http://schemas.openxmlformats.org/officeDocument/2006/relationships/oleObject" Target="embeddings/oleObject22.bin"/><Relationship Id="rId41" Type="http://schemas.openxmlformats.org/officeDocument/2006/relationships/image" Target="media/image15.wmf"/><Relationship Id="rId40" Type="http://schemas.openxmlformats.org/officeDocument/2006/relationships/oleObject" Target="embeddings/oleObject21.bin"/><Relationship Id="rId4" Type="http://schemas.openxmlformats.org/officeDocument/2006/relationships/endnotes" Target="endnotes.xml"/><Relationship Id="rId39" Type="http://schemas.openxmlformats.org/officeDocument/2006/relationships/image" Target="media/image14.wmf"/><Relationship Id="rId38" Type="http://schemas.openxmlformats.org/officeDocument/2006/relationships/oleObject" Target="embeddings/oleObject20.bin"/><Relationship Id="rId37" Type="http://schemas.openxmlformats.org/officeDocument/2006/relationships/image" Target="media/image13.wmf"/><Relationship Id="rId36" Type="http://schemas.openxmlformats.org/officeDocument/2006/relationships/oleObject" Target="embeddings/oleObject19.bin"/><Relationship Id="rId35" Type="http://schemas.openxmlformats.org/officeDocument/2006/relationships/oleObject" Target="embeddings/oleObject18.bin"/><Relationship Id="rId34" Type="http://schemas.openxmlformats.org/officeDocument/2006/relationships/oleObject" Target="embeddings/oleObject17.bin"/><Relationship Id="rId33" Type="http://schemas.openxmlformats.org/officeDocument/2006/relationships/image" Target="media/image12.wmf"/><Relationship Id="rId32" Type="http://schemas.openxmlformats.org/officeDocument/2006/relationships/oleObject" Target="embeddings/oleObject16.bin"/><Relationship Id="rId31" Type="http://schemas.openxmlformats.org/officeDocument/2006/relationships/image" Target="media/image11.wmf"/><Relationship Id="rId30" Type="http://schemas.openxmlformats.org/officeDocument/2006/relationships/oleObject" Target="embeddings/oleObject15.bin"/><Relationship Id="rId3" Type="http://schemas.openxmlformats.org/officeDocument/2006/relationships/footnotes" Target="footnotes.xml"/><Relationship Id="rId29" Type="http://schemas.openxmlformats.org/officeDocument/2006/relationships/oleObject" Target="embeddings/oleObject14.bin"/><Relationship Id="rId28" Type="http://schemas.openxmlformats.org/officeDocument/2006/relationships/oleObject" Target="embeddings/oleObject13.bin"/><Relationship Id="rId27" Type="http://schemas.openxmlformats.org/officeDocument/2006/relationships/image" Target="media/image10.wmf"/><Relationship Id="rId26" Type="http://schemas.openxmlformats.org/officeDocument/2006/relationships/oleObject" Target="embeddings/oleObject12.bin"/><Relationship Id="rId25" Type="http://schemas.openxmlformats.org/officeDocument/2006/relationships/image" Target="media/image9.wmf"/><Relationship Id="rId24" Type="http://schemas.openxmlformats.org/officeDocument/2006/relationships/oleObject" Target="embeddings/oleObject11.bin"/><Relationship Id="rId23" Type="http://schemas.openxmlformats.org/officeDocument/2006/relationships/image" Target="media/image8.wmf"/><Relationship Id="rId22" Type="http://schemas.openxmlformats.org/officeDocument/2006/relationships/oleObject" Target="embeddings/oleObject10.bin"/><Relationship Id="rId21" Type="http://schemas.openxmlformats.org/officeDocument/2006/relationships/oleObject" Target="embeddings/oleObject9.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8.bin"/><Relationship Id="rId184" Type="http://schemas.openxmlformats.org/officeDocument/2006/relationships/fontTable" Target="fontTable.xml"/><Relationship Id="rId183" Type="http://schemas.openxmlformats.org/officeDocument/2006/relationships/customXml" Target="../customXml/item1.xml"/><Relationship Id="rId182" Type="http://schemas.openxmlformats.org/officeDocument/2006/relationships/oleObject" Target="embeddings/oleObject100.bin"/><Relationship Id="rId181" Type="http://schemas.openxmlformats.org/officeDocument/2006/relationships/image" Target="media/image77.wmf"/><Relationship Id="rId180" Type="http://schemas.openxmlformats.org/officeDocument/2006/relationships/oleObject" Target="embeddings/oleObject99.bin"/><Relationship Id="rId18" Type="http://schemas.openxmlformats.org/officeDocument/2006/relationships/image" Target="media/image6.wmf"/><Relationship Id="rId179" Type="http://schemas.openxmlformats.org/officeDocument/2006/relationships/image" Target="media/image76.wmf"/><Relationship Id="rId178" Type="http://schemas.openxmlformats.org/officeDocument/2006/relationships/oleObject" Target="embeddings/oleObject98.bin"/><Relationship Id="rId177" Type="http://schemas.openxmlformats.org/officeDocument/2006/relationships/image" Target="media/image75.wmf"/><Relationship Id="rId176" Type="http://schemas.openxmlformats.org/officeDocument/2006/relationships/oleObject" Target="embeddings/oleObject97.bin"/><Relationship Id="rId175" Type="http://schemas.openxmlformats.org/officeDocument/2006/relationships/oleObject" Target="embeddings/oleObject96.bin"/><Relationship Id="rId174" Type="http://schemas.openxmlformats.org/officeDocument/2006/relationships/image" Target="media/image74.wmf"/><Relationship Id="rId173" Type="http://schemas.openxmlformats.org/officeDocument/2006/relationships/oleObject" Target="embeddings/oleObject95.bin"/><Relationship Id="rId172" Type="http://schemas.openxmlformats.org/officeDocument/2006/relationships/image" Target="media/image73.wmf"/><Relationship Id="rId171" Type="http://schemas.openxmlformats.org/officeDocument/2006/relationships/oleObject" Target="embeddings/oleObject94.bin"/><Relationship Id="rId170" Type="http://schemas.openxmlformats.org/officeDocument/2006/relationships/image" Target="media/image72.wmf"/><Relationship Id="rId17" Type="http://schemas.openxmlformats.org/officeDocument/2006/relationships/oleObject" Target="embeddings/oleObject7.bin"/><Relationship Id="rId169" Type="http://schemas.openxmlformats.org/officeDocument/2006/relationships/oleObject" Target="embeddings/oleObject93.bin"/><Relationship Id="rId168" Type="http://schemas.openxmlformats.org/officeDocument/2006/relationships/image" Target="media/image71.wmf"/><Relationship Id="rId167" Type="http://schemas.openxmlformats.org/officeDocument/2006/relationships/oleObject" Target="embeddings/oleObject92.bin"/><Relationship Id="rId166" Type="http://schemas.openxmlformats.org/officeDocument/2006/relationships/oleObject" Target="embeddings/oleObject91.bin"/><Relationship Id="rId165" Type="http://schemas.openxmlformats.org/officeDocument/2006/relationships/image" Target="media/image70.wmf"/><Relationship Id="rId164" Type="http://schemas.openxmlformats.org/officeDocument/2006/relationships/oleObject" Target="embeddings/oleObject90.bin"/><Relationship Id="rId163" Type="http://schemas.openxmlformats.org/officeDocument/2006/relationships/image" Target="media/image69.wmf"/><Relationship Id="rId162" Type="http://schemas.openxmlformats.org/officeDocument/2006/relationships/oleObject" Target="embeddings/oleObject89.bin"/><Relationship Id="rId161" Type="http://schemas.openxmlformats.org/officeDocument/2006/relationships/image" Target="media/image68.wmf"/><Relationship Id="rId160" Type="http://schemas.openxmlformats.org/officeDocument/2006/relationships/oleObject" Target="embeddings/oleObject88.bin"/><Relationship Id="rId16" Type="http://schemas.openxmlformats.org/officeDocument/2006/relationships/image" Target="media/image5.wmf"/><Relationship Id="rId159" Type="http://schemas.openxmlformats.org/officeDocument/2006/relationships/image" Target="media/image67.wmf"/><Relationship Id="rId158" Type="http://schemas.openxmlformats.org/officeDocument/2006/relationships/oleObject" Target="embeddings/oleObject87.bin"/><Relationship Id="rId157" Type="http://schemas.openxmlformats.org/officeDocument/2006/relationships/image" Target="media/image66.wmf"/><Relationship Id="rId156" Type="http://schemas.openxmlformats.org/officeDocument/2006/relationships/oleObject" Target="embeddings/oleObject86.bin"/><Relationship Id="rId155" Type="http://schemas.openxmlformats.org/officeDocument/2006/relationships/image" Target="media/image65.wmf"/><Relationship Id="rId154" Type="http://schemas.openxmlformats.org/officeDocument/2006/relationships/oleObject" Target="embeddings/oleObject85.bin"/><Relationship Id="rId153" Type="http://schemas.openxmlformats.org/officeDocument/2006/relationships/image" Target="media/image64.wmf"/><Relationship Id="rId152" Type="http://schemas.openxmlformats.org/officeDocument/2006/relationships/oleObject" Target="embeddings/oleObject84.bin"/><Relationship Id="rId151" Type="http://schemas.openxmlformats.org/officeDocument/2006/relationships/image" Target="media/image63.wmf"/><Relationship Id="rId150" Type="http://schemas.openxmlformats.org/officeDocument/2006/relationships/oleObject" Target="embeddings/oleObject83.bin"/><Relationship Id="rId15" Type="http://schemas.openxmlformats.org/officeDocument/2006/relationships/oleObject" Target="embeddings/oleObject6.bin"/><Relationship Id="rId149" Type="http://schemas.openxmlformats.org/officeDocument/2006/relationships/image" Target="media/image62.wmf"/><Relationship Id="rId148" Type="http://schemas.openxmlformats.org/officeDocument/2006/relationships/oleObject" Target="embeddings/oleObject82.bin"/><Relationship Id="rId147" Type="http://schemas.openxmlformats.org/officeDocument/2006/relationships/image" Target="media/image61.wmf"/><Relationship Id="rId146" Type="http://schemas.openxmlformats.org/officeDocument/2006/relationships/oleObject" Target="embeddings/oleObject81.bin"/><Relationship Id="rId145" Type="http://schemas.openxmlformats.org/officeDocument/2006/relationships/image" Target="media/image60.wmf"/><Relationship Id="rId144" Type="http://schemas.openxmlformats.org/officeDocument/2006/relationships/oleObject" Target="embeddings/oleObject80.bin"/><Relationship Id="rId143" Type="http://schemas.openxmlformats.org/officeDocument/2006/relationships/image" Target="media/image59.wmf"/><Relationship Id="rId142" Type="http://schemas.openxmlformats.org/officeDocument/2006/relationships/oleObject" Target="embeddings/oleObject79.bin"/><Relationship Id="rId141" Type="http://schemas.openxmlformats.org/officeDocument/2006/relationships/image" Target="media/image58.wmf"/><Relationship Id="rId140" Type="http://schemas.openxmlformats.org/officeDocument/2006/relationships/oleObject" Target="embeddings/oleObject78.bin"/><Relationship Id="rId14" Type="http://schemas.openxmlformats.org/officeDocument/2006/relationships/image" Target="media/image4.wmf"/><Relationship Id="rId139" Type="http://schemas.openxmlformats.org/officeDocument/2006/relationships/image" Target="media/image57.wmf"/><Relationship Id="rId138" Type="http://schemas.openxmlformats.org/officeDocument/2006/relationships/oleObject" Target="embeddings/oleObject77.bin"/><Relationship Id="rId137" Type="http://schemas.openxmlformats.org/officeDocument/2006/relationships/image" Target="media/image56.wmf"/><Relationship Id="rId136" Type="http://schemas.openxmlformats.org/officeDocument/2006/relationships/oleObject" Target="embeddings/oleObject76.bin"/><Relationship Id="rId135" Type="http://schemas.openxmlformats.org/officeDocument/2006/relationships/image" Target="media/image55.wmf"/><Relationship Id="rId134" Type="http://schemas.openxmlformats.org/officeDocument/2006/relationships/oleObject" Target="embeddings/oleObject75.bin"/><Relationship Id="rId133" Type="http://schemas.openxmlformats.org/officeDocument/2006/relationships/image" Target="media/image54.wmf"/><Relationship Id="rId132" Type="http://schemas.openxmlformats.org/officeDocument/2006/relationships/oleObject" Target="embeddings/oleObject74.bin"/><Relationship Id="rId131" Type="http://schemas.openxmlformats.org/officeDocument/2006/relationships/image" Target="media/image53.wmf"/><Relationship Id="rId130" Type="http://schemas.openxmlformats.org/officeDocument/2006/relationships/oleObject" Target="embeddings/oleObject73.bin"/><Relationship Id="rId13" Type="http://schemas.openxmlformats.org/officeDocument/2006/relationships/oleObject" Target="embeddings/oleObject5.bin"/><Relationship Id="rId129" Type="http://schemas.openxmlformats.org/officeDocument/2006/relationships/image" Target="media/image52.wmf"/><Relationship Id="rId128" Type="http://schemas.openxmlformats.org/officeDocument/2006/relationships/oleObject" Target="embeddings/oleObject72.bin"/><Relationship Id="rId127" Type="http://schemas.openxmlformats.org/officeDocument/2006/relationships/oleObject" Target="embeddings/oleObject71.bin"/><Relationship Id="rId126" Type="http://schemas.openxmlformats.org/officeDocument/2006/relationships/image" Target="media/image51.wmf"/><Relationship Id="rId125" Type="http://schemas.openxmlformats.org/officeDocument/2006/relationships/oleObject" Target="embeddings/oleObject70.bin"/><Relationship Id="rId124" Type="http://schemas.openxmlformats.org/officeDocument/2006/relationships/image" Target="media/image50.wmf"/><Relationship Id="rId123" Type="http://schemas.openxmlformats.org/officeDocument/2006/relationships/oleObject" Target="embeddings/oleObject69.bin"/><Relationship Id="rId122" Type="http://schemas.openxmlformats.org/officeDocument/2006/relationships/image" Target="media/image49.wmf"/><Relationship Id="rId121" Type="http://schemas.openxmlformats.org/officeDocument/2006/relationships/oleObject" Target="embeddings/oleObject68.bin"/><Relationship Id="rId120" Type="http://schemas.openxmlformats.org/officeDocument/2006/relationships/image" Target="media/image48.wmf"/><Relationship Id="rId12" Type="http://schemas.openxmlformats.org/officeDocument/2006/relationships/image" Target="media/image3.wmf"/><Relationship Id="rId119" Type="http://schemas.openxmlformats.org/officeDocument/2006/relationships/oleObject" Target="embeddings/oleObject67.bin"/><Relationship Id="rId118" Type="http://schemas.openxmlformats.org/officeDocument/2006/relationships/image" Target="media/image47.wmf"/><Relationship Id="rId117" Type="http://schemas.openxmlformats.org/officeDocument/2006/relationships/oleObject" Target="embeddings/oleObject66.bin"/><Relationship Id="rId116" Type="http://schemas.openxmlformats.org/officeDocument/2006/relationships/image" Target="media/image46.wmf"/><Relationship Id="rId115" Type="http://schemas.openxmlformats.org/officeDocument/2006/relationships/oleObject" Target="embeddings/oleObject65.bin"/><Relationship Id="rId114" Type="http://schemas.openxmlformats.org/officeDocument/2006/relationships/image" Target="media/image45.wmf"/><Relationship Id="rId113" Type="http://schemas.openxmlformats.org/officeDocument/2006/relationships/oleObject" Target="embeddings/oleObject64.bin"/><Relationship Id="rId112" Type="http://schemas.openxmlformats.org/officeDocument/2006/relationships/image" Target="media/image44.wmf"/><Relationship Id="rId111" Type="http://schemas.openxmlformats.org/officeDocument/2006/relationships/oleObject" Target="embeddings/oleObject63.bin"/><Relationship Id="rId110" Type="http://schemas.openxmlformats.org/officeDocument/2006/relationships/image" Target="media/image43.wmf"/><Relationship Id="rId11" Type="http://schemas.openxmlformats.org/officeDocument/2006/relationships/oleObject" Target="embeddings/oleObject4.bin"/><Relationship Id="rId109" Type="http://schemas.openxmlformats.org/officeDocument/2006/relationships/oleObject" Target="embeddings/oleObject62.bin"/><Relationship Id="rId108" Type="http://schemas.openxmlformats.org/officeDocument/2006/relationships/image" Target="media/image42.wmf"/><Relationship Id="rId107" Type="http://schemas.openxmlformats.org/officeDocument/2006/relationships/oleObject" Target="embeddings/oleObject61.bin"/><Relationship Id="rId106" Type="http://schemas.openxmlformats.org/officeDocument/2006/relationships/image" Target="media/image41.wmf"/><Relationship Id="rId105" Type="http://schemas.openxmlformats.org/officeDocument/2006/relationships/oleObject" Target="embeddings/oleObject60.bin"/><Relationship Id="rId104" Type="http://schemas.openxmlformats.org/officeDocument/2006/relationships/image" Target="media/image40.wmf"/><Relationship Id="rId103" Type="http://schemas.openxmlformats.org/officeDocument/2006/relationships/oleObject" Target="embeddings/oleObject59.bin"/><Relationship Id="rId102" Type="http://schemas.openxmlformats.org/officeDocument/2006/relationships/oleObject" Target="embeddings/oleObject58.bin"/><Relationship Id="rId101" Type="http://schemas.openxmlformats.org/officeDocument/2006/relationships/image" Target="media/image39.wmf"/><Relationship Id="rId100" Type="http://schemas.openxmlformats.org/officeDocument/2006/relationships/oleObject" Target="embeddings/oleObject57.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4</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2025-10-22T07:00:15Z</dcterms:created>
  <dc:creator>40356</dc:creator>
  <cp:lastModifiedBy>User</cp:lastModifiedBy>
  <dcterms:modified xsi:type="dcterms:W3CDTF">2025-10-22T07:04:21Z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eyJoZGlkIjoiMzEwNTM5NzYwMDRjMzkwZTVkZjY2ODkwMGIxNGU0OTUiLCJ1c2VySWQiOiI0MjQ4Mjc2MjgifQ==</vt:lpwstr>
  </property>
  <property fmtid="{D5CDD505-2E9C-101B-9397-08002B2CF9AE}" pid="4" name="ICV">
    <vt:lpwstr>D573A83BF00F42B08F8919D347036E93_12</vt:lpwstr>
  </property>
</Properties>
</file>