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A1E1">
      <w:pPr>
        <w:spacing w:before="156" w:beforeLines="50" w:after="156" w:afterLines="50" w:line="440" w:lineRule="exact"/>
        <w:ind w:firstLine="3000" w:firstLineChars="1000"/>
        <w:outlineLvl w:val="1"/>
        <w:rPr>
          <w:rFonts w:hint="eastAsia" w:ascii="黑体" w:eastAsia="黑体"/>
          <w:bCs/>
          <w:sz w:val="30"/>
          <w:szCs w:val="30"/>
          <w:lang w:val="en-US" w:eastAsia="zh-CN"/>
        </w:rPr>
      </w:pPr>
      <w:bookmarkStart w:id="0" w:name="_Toc256506382"/>
      <w:r>
        <w:rPr>
          <w:rFonts w:ascii="黑体" w:eastAsia="黑体"/>
          <w:bCs/>
          <w:sz w:val="30"/>
          <w:szCs w:val="30"/>
        </w:rPr>
        <w:t>标准普尔增信标准</w:t>
      </w:r>
      <w:bookmarkEnd w:id="0"/>
      <w:r>
        <w:rPr>
          <w:rFonts w:hint="eastAsia" w:ascii="黑体" w:eastAsia="黑体"/>
          <w:bCs/>
          <w:sz w:val="30"/>
          <w:szCs w:val="30"/>
          <w:lang w:val="en-US" w:eastAsia="zh-CN"/>
        </w:rPr>
        <w:t>研究</w:t>
      </w:r>
      <w:bookmarkStart w:id="5" w:name="_GoBack"/>
      <w:bookmarkEnd w:id="5"/>
    </w:p>
    <w:p w14:paraId="7D6A15C4">
      <w:pPr>
        <w:keepNext/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  <w:bookmarkStart w:id="1" w:name="_Toc256506963"/>
      <w:r>
        <w:rPr>
          <w:rFonts w:hint="eastAsia"/>
          <w:bCs/>
          <w:kern w:val="0"/>
          <w:szCs w:val="21"/>
        </w:rPr>
        <w:t>表1  担保方与被担保方相关度高（达25%），不同信用等级组合后的增级等级</w:t>
      </w:r>
      <w:bookmarkEnd w:id="1"/>
    </w:p>
    <w:p w14:paraId="69D20905">
      <w:pPr>
        <w:widowControl/>
        <w:jc w:val="center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1  High c</w:t>
      </w:r>
      <w:r>
        <w:rPr>
          <w:bCs/>
          <w:kern w:val="0"/>
          <w:szCs w:val="21"/>
        </w:rPr>
        <w:t>orrelation coefficients</w:t>
      </w:r>
      <w:r>
        <w:rPr>
          <w:rFonts w:hint="eastAsia"/>
          <w:bCs/>
          <w:kern w:val="0"/>
          <w:szCs w:val="21"/>
        </w:rPr>
        <w:t xml:space="preserve"> (25%) between a</w:t>
      </w:r>
      <w:r>
        <w:rPr>
          <w:bCs/>
          <w:kern w:val="0"/>
          <w:szCs w:val="21"/>
        </w:rPr>
        <w:t xml:space="preserve">ssurance </w:t>
      </w:r>
      <w:r>
        <w:rPr>
          <w:rFonts w:hint="eastAsia"/>
          <w:bCs/>
          <w:kern w:val="0"/>
          <w:szCs w:val="21"/>
        </w:rPr>
        <w:t>p</w:t>
      </w:r>
      <w:r>
        <w:rPr>
          <w:bCs/>
          <w:kern w:val="0"/>
          <w:szCs w:val="21"/>
        </w:rPr>
        <w:t xml:space="preserve">rovider </w:t>
      </w:r>
      <w:r>
        <w:rPr>
          <w:rFonts w:hint="eastAsia"/>
          <w:bCs/>
          <w:kern w:val="0"/>
          <w:szCs w:val="21"/>
        </w:rPr>
        <w:t>and</w:t>
      </w:r>
      <w:r>
        <w:rPr>
          <w:bCs/>
          <w:kern w:val="0"/>
          <w:szCs w:val="21"/>
        </w:rPr>
        <w:t xml:space="preserve"> secured party</w:t>
      </w:r>
      <w:r>
        <w:rPr>
          <w:rFonts w:hint="eastAsia"/>
          <w:bCs/>
          <w:kern w:val="0"/>
          <w:szCs w:val="21"/>
        </w:rPr>
        <w:t xml:space="preserve">, credit levels enhanced by different credit level </w:t>
      </w:r>
      <w:r>
        <w:rPr>
          <w:bCs/>
          <w:kern w:val="0"/>
          <w:szCs w:val="21"/>
        </w:rPr>
        <w:t>combination</w:t>
      </w:r>
      <w:r>
        <w:rPr>
          <w:rFonts w:hint="eastAsia"/>
          <w:bCs/>
          <w:kern w:val="0"/>
          <w:szCs w:val="21"/>
        </w:rPr>
        <w:t>s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08"/>
        <w:gridCol w:w="661"/>
        <w:gridCol w:w="661"/>
        <w:gridCol w:w="661"/>
        <w:gridCol w:w="661"/>
        <w:gridCol w:w="661"/>
        <w:gridCol w:w="661"/>
        <w:gridCol w:w="752"/>
        <w:gridCol w:w="749"/>
        <w:gridCol w:w="748"/>
      </w:tblGrid>
      <w:tr w14:paraId="54EEED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0F8BB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pict>
                <v:group id="__TH_G12小五708" o:spid="_x0000_s1026" o:spt="203" style="position:absolute;left:0pt;margin-left:-6.45pt;margin-top:0.25pt;height:46.5pt;width:86.45pt;z-index:251659264;mso-width-relative:page;mso-height-relative:page;" coordorigin="1692,5087" coordsize="1729,930">
                  <o:lock v:ext="edit"/>
                  <v:line id="__TH_L700" o:spid="_x0000_s1027" o:spt="20" style="position:absolute;left:1692;top:5087;height:930;width:1729;" coordsize="21600,21600">
                    <v:path arrowok="t"/>
                    <v:fill focussize="0,0"/>
                    <v:stroke weight="0.25pt"/>
                    <v:imagedata o:title=""/>
                    <o:lock v:ext="edit"/>
                  </v:line>
                  <v:shape id="__TH_B11701" o:spid="_x0000_s1028" o:spt="202" type="#_x0000_t202" style="position:absolute;left:2442;top:514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001405E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12702" o:spid="_x0000_s1029" o:spt="202" type="#_x0000_t202" style="position:absolute;left:2744;top:5308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421258A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13703" o:spid="_x0000_s1030" o:spt="202" type="#_x0000_t202" style="position:absolute;left:3045;top:5470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1396ECD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__TH_B21704" o:spid="_x0000_s1031" o:spt="202" type="#_x0000_t202" style="position:absolute;left:1801;top:5404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1F6C984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被</w:t>
                          </w:r>
                        </w:p>
                      </w:txbxContent>
                    </v:textbox>
                  </v:shape>
                  <v:shape id="__TH_B22705" o:spid="_x0000_s1032" o:spt="202" type="#_x0000_t202" style="position:absolute;left:2019;top:5521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46A7715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23706" o:spid="_x0000_s1033" o:spt="202" type="#_x0000_t202" style="position:absolute;left:2237;top:5639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072366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24707" o:spid="_x0000_s1034" o:spt="202" type="#_x0000_t202" style="position:absolute;left:2455;top:575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 w14:paraId="45AD05D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2F7B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558B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9DB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4724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AA-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069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E7C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75A6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A-</w:t>
            </w:r>
          </w:p>
        </w:tc>
        <w:tc>
          <w:tcPr>
            <w:tcW w:w="4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4EDB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BBB+</w:t>
            </w:r>
          </w:p>
        </w:tc>
        <w:tc>
          <w:tcPr>
            <w:tcW w:w="43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0C2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</w:t>
            </w: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7F3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BBB-</w:t>
            </w:r>
          </w:p>
        </w:tc>
      </w:tr>
      <w:tr w14:paraId="77863E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  <w:tcBorders>
              <w:top w:val="single" w:color="auto" w:sz="4" w:space="0"/>
            </w:tcBorders>
          </w:tcPr>
          <w:p w14:paraId="6D2AB3E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AAA</w:t>
            </w:r>
          </w:p>
        </w:tc>
        <w:tc>
          <w:tcPr>
            <w:tcW w:w="357" w:type="pct"/>
            <w:tcBorders>
              <w:top w:val="single" w:color="auto" w:sz="4" w:space="0"/>
            </w:tcBorders>
          </w:tcPr>
          <w:p w14:paraId="1A457D9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76EFD24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696413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3F46C72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1952CEC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18D3773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039076E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  <w:tcBorders>
              <w:top w:val="single" w:color="auto" w:sz="4" w:space="0"/>
            </w:tcBorders>
          </w:tcPr>
          <w:p w14:paraId="582E6F8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  <w:tcBorders>
              <w:top w:val="single" w:color="auto" w:sz="4" w:space="0"/>
            </w:tcBorders>
          </w:tcPr>
          <w:p w14:paraId="087998A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  <w:tcBorders>
              <w:top w:val="single" w:color="auto" w:sz="4" w:space="0"/>
            </w:tcBorders>
          </w:tcPr>
          <w:p w14:paraId="3BE2669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</w:tr>
      <w:tr w14:paraId="138D94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40AC70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AA+</w:t>
            </w:r>
          </w:p>
        </w:tc>
        <w:tc>
          <w:tcPr>
            <w:tcW w:w="357" w:type="pct"/>
          </w:tcPr>
          <w:p w14:paraId="5C81B97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7B61D4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08DBBA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863E82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BCD0F4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4CF25B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9E726B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43C5F64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1C86D96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7C4F91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</w:tr>
      <w:tr w14:paraId="367E4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990348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</w:t>
            </w:r>
          </w:p>
        </w:tc>
        <w:tc>
          <w:tcPr>
            <w:tcW w:w="357" w:type="pct"/>
          </w:tcPr>
          <w:p w14:paraId="6C3C3AB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DA6761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60D664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B19EA1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C3754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1AF613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030957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62E2584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2060C30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3B25DC3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65422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6A59F6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AA-</w:t>
            </w:r>
          </w:p>
        </w:tc>
        <w:tc>
          <w:tcPr>
            <w:tcW w:w="357" w:type="pct"/>
          </w:tcPr>
          <w:p w14:paraId="3AE00D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06749E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589E2E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5D196A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48E228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BCF209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421CD1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3FC4F65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022A65E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2F943F0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4AEF3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5AEB7B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A+</w:t>
            </w:r>
          </w:p>
        </w:tc>
        <w:tc>
          <w:tcPr>
            <w:tcW w:w="357" w:type="pct"/>
          </w:tcPr>
          <w:p w14:paraId="0ACB1BE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CFA7C1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077F61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527D7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47D3DC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3B71FC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34C03F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1641FF2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7CE6CA9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8" w:type="pct"/>
          </w:tcPr>
          <w:p w14:paraId="3CF62B7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</w:tr>
      <w:tr w14:paraId="460A85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6EABEF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</w:t>
            </w:r>
          </w:p>
        </w:tc>
        <w:tc>
          <w:tcPr>
            <w:tcW w:w="357" w:type="pct"/>
          </w:tcPr>
          <w:p w14:paraId="06AC7F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29D16C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F7E92C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5D28E2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9A4335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B51EA1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708E669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2203BB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9" w:type="pct"/>
          </w:tcPr>
          <w:p w14:paraId="0443B4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8" w:type="pct"/>
          </w:tcPr>
          <w:p w14:paraId="346FF4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</w:tr>
      <w:tr w14:paraId="71812A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1CBC44C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A-</w:t>
            </w:r>
          </w:p>
        </w:tc>
        <w:tc>
          <w:tcPr>
            <w:tcW w:w="357" w:type="pct"/>
          </w:tcPr>
          <w:p w14:paraId="7DA7FD7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0B43A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D32C41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F9A55D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EDAFF2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027A64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C6DDE8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0DFF006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9" w:type="pct"/>
          </w:tcPr>
          <w:p w14:paraId="0ABFE0C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38" w:type="pct"/>
          </w:tcPr>
          <w:p w14:paraId="7E1E752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</w:tr>
      <w:tr w14:paraId="732757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34CB3F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BBB+</w:t>
            </w:r>
          </w:p>
        </w:tc>
        <w:tc>
          <w:tcPr>
            <w:tcW w:w="357" w:type="pct"/>
          </w:tcPr>
          <w:p w14:paraId="30A09FA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D18FDB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2C9591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16C00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0750A8D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C6A84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5D69B2A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41" w:type="pct"/>
          </w:tcPr>
          <w:p w14:paraId="3AF8C66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39" w:type="pct"/>
          </w:tcPr>
          <w:p w14:paraId="74E04DA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8" w:type="pct"/>
          </w:tcPr>
          <w:p w14:paraId="5C1029F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</w:tr>
      <w:tr w14:paraId="395C7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7446C6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</w:t>
            </w:r>
          </w:p>
        </w:tc>
        <w:tc>
          <w:tcPr>
            <w:tcW w:w="357" w:type="pct"/>
          </w:tcPr>
          <w:p w14:paraId="26FEEEC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D1C0A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7C5533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8174EB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1345AA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085FEF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F93758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41" w:type="pct"/>
          </w:tcPr>
          <w:p w14:paraId="57111C3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9" w:type="pct"/>
          </w:tcPr>
          <w:p w14:paraId="4674C8E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8" w:type="pct"/>
          </w:tcPr>
          <w:p w14:paraId="094BBB4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</w:tr>
      <w:tr w14:paraId="28D8D7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AF106D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BBB-</w:t>
            </w:r>
          </w:p>
        </w:tc>
        <w:tc>
          <w:tcPr>
            <w:tcW w:w="357" w:type="pct"/>
          </w:tcPr>
          <w:p w14:paraId="7B9F4A7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8F9204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78575A3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4A2CF2C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96BA85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72270EB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5F6B6F6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41" w:type="pct"/>
          </w:tcPr>
          <w:p w14:paraId="379D607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9" w:type="pct"/>
          </w:tcPr>
          <w:p w14:paraId="2B8A88D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7CB0E1F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4C286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1C016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BB+</w:t>
            </w:r>
          </w:p>
        </w:tc>
        <w:tc>
          <w:tcPr>
            <w:tcW w:w="357" w:type="pct"/>
          </w:tcPr>
          <w:p w14:paraId="6123468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154C3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BD1F49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50A1160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ED5F3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00E515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6F6F8D8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259665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15B5D24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7B5021A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41C060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443B15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</w:t>
            </w:r>
          </w:p>
        </w:tc>
        <w:tc>
          <w:tcPr>
            <w:tcW w:w="357" w:type="pct"/>
          </w:tcPr>
          <w:p w14:paraId="73F6A08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7786F8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25B28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E2D482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A3707D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5C33C77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4978520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27EFFE6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3CFECAA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15B0FC0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4C30A7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C4683D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BB-</w:t>
            </w:r>
          </w:p>
        </w:tc>
        <w:tc>
          <w:tcPr>
            <w:tcW w:w="357" w:type="pct"/>
          </w:tcPr>
          <w:p w14:paraId="083C495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BD6429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5C6106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0A6FD59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7F621F6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725C986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655062F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57F08D3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4265823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4B425E8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0FDBB6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18B20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B+</w:t>
            </w:r>
          </w:p>
        </w:tc>
        <w:tc>
          <w:tcPr>
            <w:tcW w:w="357" w:type="pct"/>
          </w:tcPr>
          <w:p w14:paraId="51715BD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4DC725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81C2E6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0C2C1BD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1335412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7D114F8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1C24F07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502AF4C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1AFC67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602BEAC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389C8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AF177E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</w:t>
            </w:r>
          </w:p>
        </w:tc>
        <w:tc>
          <w:tcPr>
            <w:tcW w:w="357" w:type="pct"/>
          </w:tcPr>
          <w:p w14:paraId="1C9143F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BE82D6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5235C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8AFED8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30370A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4A945FF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3932F8C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737DAC0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373E41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6A617A4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6D497D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6873632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B-</w:t>
            </w:r>
          </w:p>
        </w:tc>
        <w:tc>
          <w:tcPr>
            <w:tcW w:w="357" w:type="pct"/>
          </w:tcPr>
          <w:p w14:paraId="2DAF903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33C0E3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71F9CFA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79F658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5906A04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6E3F41B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0BC8203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788634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665656D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194E561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0AB4D8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772E6E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CCC+</w:t>
            </w:r>
          </w:p>
        </w:tc>
        <w:tc>
          <w:tcPr>
            <w:tcW w:w="357" w:type="pct"/>
          </w:tcPr>
          <w:p w14:paraId="4E118C0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235CD6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515884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61953C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4AEA5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1B0919F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47354CF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62D6FA8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6C55A92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2D46A85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4E990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6E4E6A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</w:t>
            </w:r>
          </w:p>
        </w:tc>
        <w:tc>
          <w:tcPr>
            <w:tcW w:w="357" w:type="pct"/>
          </w:tcPr>
          <w:p w14:paraId="267256F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B7DF1B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79AF63C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5893C91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38977F9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270732E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5A37A5D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23E253F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3CBB23C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7258AAB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193DBB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F75823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CCC-</w:t>
            </w:r>
          </w:p>
        </w:tc>
        <w:tc>
          <w:tcPr>
            <w:tcW w:w="357" w:type="pct"/>
          </w:tcPr>
          <w:p w14:paraId="3A11CCC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7E9C2B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DE09B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6CB4017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50A825A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5DB9CDE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3C1C63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281728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1B7773B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509FB05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</w:tbl>
    <w:p w14:paraId="703D9E56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06F0476D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4AF0CF94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13583656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3A29455A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5C566BCE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7A729D11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1A009036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22A924FC">
      <w:pPr>
        <w:keepNext/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  <w:bookmarkStart w:id="2" w:name="_Toc256506964"/>
      <w:r>
        <w:rPr>
          <w:rFonts w:hint="eastAsia"/>
          <w:bCs/>
          <w:kern w:val="0"/>
          <w:szCs w:val="21"/>
        </w:rPr>
        <w:t>表2  担保方与被担保方相关度一般（20%-25%），不同信用等级组合后的增级等级</w:t>
      </w:r>
      <w:bookmarkEnd w:id="2"/>
    </w:p>
    <w:p w14:paraId="4DFCA852">
      <w:pPr>
        <w:widowControl/>
        <w:jc w:val="center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2  </w:t>
      </w:r>
      <w:r>
        <w:rPr>
          <w:bCs/>
          <w:kern w:val="0"/>
          <w:szCs w:val="21"/>
        </w:rPr>
        <w:t xml:space="preserve">Moderate </w:t>
      </w:r>
      <w:r>
        <w:rPr>
          <w:rFonts w:hint="eastAsia"/>
          <w:bCs/>
          <w:kern w:val="0"/>
          <w:szCs w:val="21"/>
        </w:rPr>
        <w:t>c</w:t>
      </w:r>
      <w:r>
        <w:rPr>
          <w:bCs/>
          <w:kern w:val="0"/>
          <w:szCs w:val="21"/>
        </w:rPr>
        <w:t>orrelation coefficients</w:t>
      </w:r>
      <w:r>
        <w:rPr>
          <w:rFonts w:hint="eastAsia"/>
          <w:bCs/>
          <w:kern w:val="0"/>
          <w:szCs w:val="21"/>
        </w:rPr>
        <w:t xml:space="preserve"> (20%--25%) between a</w:t>
      </w:r>
      <w:r>
        <w:rPr>
          <w:bCs/>
          <w:kern w:val="0"/>
          <w:szCs w:val="21"/>
        </w:rPr>
        <w:t xml:space="preserve">ssurance </w:t>
      </w:r>
      <w:r>
        <w:rPr>
          <w:rFonts w:hint="eastAsia"/>
          <w:bCs/>
          <w:kern w:val="0"/>
          <w:szCs w:val="21"/>
        </w:rPr>
        <w:t>p</w:t>
      </w:r>
      <w:r>
        <w:rPr>
          <w:bCs/>
          <w:kern w:val="0"/>
          <w:szCs w:val="21"/>
        </w:rPr>
        <w:t xml:space="preserve">rovider </w:t>
      </w:r>
      <w:r>
        <w:rPr>
          <w:rFonts w:hint="eastAsia"/>
          <w:bCs/>
          <w:kern w:val="0"/>
          <w:szCs w:val="21"/>
        </w:rPr>
        <w:t>and</w:t>
      </w:r>
      <w:r>
        <w:rPr>
          <w:bCs/>
          <w:kern w:val="0"/>
          <w:szCs w:val="21"/>
        </w:rPr>
        <w:t xml:space="preserve"> secured party</w:t>
      </w:r>
      <w:r>
        <w:rPr>
          <w:rFonts w:hint="eastAsia"/>
          <w:bCs/>
          <w:kern w:val="0"/>
          <w:szCs w:val="21"/>
        </w:rPr>
        <w:t xml:space="preserve">, credit levels enhanced by different credit level </w:t>
      </w:r>
      <w:r>
        <w:rPr>
          <w:bCs/>
          <w:kern w:val="0"/>
          <w:szCs w:val="21"/>
        </w:rPr>
        <w:t>combination</w:t>
      </w:r>
      <w:r>
        <w:rPr>
          <w:rFonts w:hint="eastAsia"/>
          <w:bCs/>
          <w:kern w:val="0"/>
          <w:szCs w:val="21"/>
        </w:rPr>
        <w:t>s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08"/>
        <w:gridCol w:w="661"/>
        <w:gridCol w:w="661"/>
        <w:gridCol w:w="661"/>
        <w:gridCol w:w="661"/>
        <w:gridCol w:w="661"/>
        <w:gridCol w:w="661"/>
        <w:gridCol w:w="752"/>
        <w:gridCol w:w="749"/>
        <w:gridCol w:w="748"/>
      </w:tblGrid>
      <w:tr w14:paraId="2E9323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22448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pict>
                <v:group id="_x0000_s1035" o:spid="_x0000_s1035" o:spt="203" style="position:absolute;left:0pt;margin-left:-6.45pt;margin-top:0.25pt;height:46.5pt;width:86.45pt;z-index:251660288;mso-width-relative:page;mso-height-relative:page;" coordorigin="1692,5087" coordsize="1729,930">
                  <o:lock v:ext="edit"/>
                  <v:line id="__TH_L700" o:spid="_x0000_s1036" o:spt="20" style="position:absolute;left:1692;top:5087;height:930;width:1729;" coordsize="21600,21600">
                    <v:path arrowok="t"/>
                    <v:fill focussize="0,0"/>
                    <v:stroke weight="0.25pt"/>
                    <v:imagedata o:title=""/>
                    <o:lock v:ext="edit"/>
                  </v:line>
                  <v:shape id="__TH_B11701" o:spid="_x0000_s1037" o:spt="202" type="#_x0000_t202" style="position:absolute;left:2442;top:514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1701;">
                      <w:txbxContent>
                        <w:p w14:paraId="5749F3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12702" o:spid="_x0000_s1038" o:spt="202" type="#_x0000_t202" style="position:absolute;left:2744;top:5308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2702;">
                      <w:txbxContent>
                        <w:p w14:paraId="72DC543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13703" o:spid="_x0000_s1039" o:spt="202" type="#_x0000_t202" style="position:absolute;left:3045;top:5470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3703;">
                      <w:txbxContent>
                        <w:p w14:paraId="42B8EFE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__TH_B21704" o:spid="_x0000_s1040" o:spt="202" type="#_x0000_t202" style="position:absolute;left:1801;top:5404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1704;">
                      <w:txbxContent>
                        <w:p w14:paraId="65A49F7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被</w:t>
                          </w:r>
                        </w:p>
                      </w:txbxContent>
                    </v:textbox>
                  </v:shape>
                  <v:shape id="__TH_B22705" o:spid="_x0000_s1041" o:spt="202" type="#_x0000_t202" style="position:absolute;left:2019;top:5521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2705;">
                      <w:txbxContent>
                        <w:p w14:paraId="6D42B5F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23706" o:spid="_x0000_s1042" o:spt="202" type="#_x0000_t202" style="position:absolute;left:2237;top:5639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3706;">
                      <w:txbxContent>
                        <w:p w14:paraId="5C220EE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24707" o:spid="_x0000_s1043" o:spt="202" type="#_x0000_t202" style="position:absolute;left:2455;top:575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4707;">
                      <w:txbxContent>
                        <w:p w14:paraId="7E4E881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C6DDD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9220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A29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541F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AA-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0F84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26BB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6AA8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A-</w:t>
            </w:r>
          </w:p>
        </w:tc>
        <w:tc>
          <w:tcPr>
            <w:tcW w:w="4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D64B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BBB+</w:t>
            </w:r>
          </w:p>
        </w:tc>
        <w:tc>
          <w:tcPr>
            <w:tcW w:w="43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CCB1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</w:t>
            </w: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97332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BBB-</w:t>
            </w:r>
          </w:p>
        </w:tc>
      </w:tr>
      <w:tr w14:paraId="0A1B3E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  <w:tcBorders>
              <w:top w:val="single" w:color="auto" w:sz="4" w:space="0"/>
            </w:tcBorders>
          </w:tcPr>
          <w:p w14:paraId="5DCCBE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AAA</w:t>
            </w:r>
          </w:p>
        </w:tc>
        <w:tc>
          <w:tcPr>
            <w:tcW w:w="357" w:type="pct"/>
            <w:tcBorders>
              <w:top w:val="single" w:color="auto" w:sz="4" w:space="0"/>
            </w:tcBorders>
          </w:tcPr>
          <w:p w14:paraId="12AF4B0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69DD23B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63AF8F0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610EC2D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0E551D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724E13B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3857BD7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  <w:tcBorders>
              <w:top w:val="single" w:color="auto" w:sz="4" w:space="0"/>
            </w:tcBorders>
          </w:tcPr>
          <w:p w14:paraId="190CFBB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  <w:tcBorders>
              <w:top w:val="single" w:color="auto" w:sz="4" w:space="0"/>
            </w:tcBorders>
          </w:tcPr>
          <w:p w14:paraId="222161C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  <w:tcBorders>
              <w:top w:val="single" w:color="auto" w:sz="4" w:space="0"/>
            </w:tcBorders>
          </w:tcPr>
          <w:p w14:paraId="75B05E3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</w:tr>
      <w:tr w14:paraId="102B75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244D14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AA+</w:t>
            </w:r>
          </w:p>
        </w:tc>
        <w:tc>
          <w:tcPr>
            <w:tcW w:w="357" w:type="pct"/>
          </w:tcPr>
          <w:p w14:paraId="351D81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7F793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FDC34F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DE7CE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0DE73D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10EB58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C55EAC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671BF23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3627E46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</w:tcPr>
          <w:p w14:paraId="3370F9C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</w:tr>
      <w:tr w14:paraId="04CC11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6E50350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</w:t>
            </w:r>
          </w:p>
        </w:tc>
        <w:tc>
          <w:tcPr>
            <w:tcW w:w="357" w:type="pct"/>
          </w:tcPr>
          <w:p w14:paraId="160EA92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B7B265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E7A98C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0447EA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EBAF35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516B01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26F42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2154D73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4ED0737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2DE9FE4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</w:tr>
      <w:tr w14:paraId="72B6D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3B523D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AA-</w:t>
            </w:r>
          </w:p>
        </w:tc>
        <w:tc>
          <w:tcPr>
            <w:tcW w:w="357" w:type="pct"/>
          </w:tcPr>
          <w:p w14:paraId="772CA5B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6DEBA5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9A094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064F90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CB252D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020DF0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8187F4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5ED7DD6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1A556FC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5AAE7B2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1E793A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6B62899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A+</w:t>
            </w:r>
          </w:p>
        </w:tc>
        <w:tc>
          <w:tcPr>
            <w:tcW w:w="357" w:type="pct"/>
          </w:tcPr>
          <w:p w14:paraId="3E4646D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9189B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007898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C333C1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494D52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CC15B9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0E341F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69675F1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3DB83A4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5FA02A0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276210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BD5095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</w:t>
            </w:r>
          </w:p>
        </w:tc>
        <w:tc>
          <w:tcPr>
            <w:tcW w:w="357" w:type="pct"/>
          </w:tcPr>
          <w:p w14:paraId="26D3C6D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57EF79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2ED80D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C74DD9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A66FFF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C76937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C03921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700985F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3864C18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8" w:type="pct"/>
          </w:tcPr>
          <w:p w14:paraId="0C6204E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</w:tr>
      <w:tr w14:paraId="6E41D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8235D6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A-</w:t>
            </w:r>
          </w:p>
        </w:tc>
        <w:tc>
          <w:tcPr>
            <w:tcW w:w="357" w:type="pct"/>
          </w:tcPr>
          <w:p w14:paraId="7FC4000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D41054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27513D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0871A2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A02944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FFFEA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7D1F22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5C439AC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2896CC7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8" w:type="pct"/>
          </w:tcPr>
          <w:p w14:paraId="3C2EE63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</w:tr>
      <w:tr w14:paraId="40B00E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6E7E046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BBB+</w:t>
            </w:r>
          </w:p>
        </w:tc>
        <w:tc>
          <w:tcPr>
            <w:tcW w:w="357" w:type="pct"/>
          </w:tcPr>
          <w:p w14:paraId="737CAC6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0EFC1E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8EF12A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6AACEE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1CF7B8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FC2080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1BB2AF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646D376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9" w:type="pct"/>
          </w:tcPr>
          <w:p w14:paraId="4CF432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38" w:type="pct"/>
          </w:tcPr>
          <w:p w14:paraId="4F490E2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</w:tr>
      <w:tr w14:paraId="484E25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D34061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</w:t>
            </w:r>
          </w:p>
        </w:tc>
        <w:tc>
          <w:tcPr>
            <w:tcW w:w="357" w:type="pct"/>
          </w:tcPr>
          <w:p w14:paraId="0FDA8EB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EA23E6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140BE2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BCC862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042B2A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9CB69B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4BA421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41" w:type="pct"/>
          </w:tcPr>
          <w:p w14:paraId="729F205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39" w:type="pct"/>
          </w:tcPr>
          <w:p w14:paraId="5DA812A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8" w:type="pct"/>
          </w:tcPr>
          <w:p w14:paraId="13E160E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</w:tr>
      <w:tr w14:paraId="0E161F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9082F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BBB-</w:t>
            </w:r>
          </w:p>
        </w:tc>
        <w:tc>
          <w:tcPr>
            <w:tcW w:w="357" w:type="pct"/>
          </w:tcPr>
          <w:p w14:paraId="4A10FAD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873B61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A1D5BB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3550AC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608C033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664E7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180FC14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41" w:type="pct"/>
          </w:tcPr>
          <w:p w14:paraId="2F778C8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9" w:type="pct"/>
          </w:tcPr>
          <w:p w14:paraId="1855E91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8" w:type="pct"/>
          </w:tcPr>
          <w:p w14:paraId="32DAC72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</w:tr>
      <w:tr w14:paraId="1554F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1BB661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BB+</w:t>
            </w:r>
          </w:p>
        </w:tc>
        <w:tc>
          <w:tcPr>
            <w:tcW w:w="357" w:type="pct"/>
          </w:tcPr>
          <w:p w14:paraId="0D47BAF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3DCB4A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50B657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1406C0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4F7CDF9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049A3E9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2C60943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41" w:type="pct"/>
          </w:tcPr>
          <w:p w14:paraId="10235FB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9" w:type="pct"/>
          </w:tcPr>
          <w:p w14:paraId="381AF5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7D432E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485B4C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843EC9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</w:t>
            </w:r>
          </w:p>
        </w:tc>
        <w:tc>
          <w:tcPr>
            <w:tcW w:w="357" w:type="pct"/>
          </w:tcPr>
          <w:p w14:paraId="60D7A9C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C982FB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056C9C0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2AAE37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0E4BF5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28D638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452FA2E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4F8983F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69983A7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10091AF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48EA06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188C54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BB-</w:t>
            </w:r>
          </w:p>
        </w:tc>
        <w:tc>
          <w:tcPr>
            <w:tcW w:w="357" w:type="pct"/>
          </w:tcPr>
          <w:p w14:paraId="270638E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4C28B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67552C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DF64BF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CCD96E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2623EB8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4B0F3D0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22A555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3BCB9B5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0D13BA9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2194A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4F8E5B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B+</w:t>
            </w:r>
          </w:p>
        </w:tc>
        <w:tc>
          <w:tcPr>
            <w:tcW w:w="357" w:type="pct"/>
          </w:tcPr>
          <w:p w14:paraId="6B91884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924F93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A7A418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2F316E0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1656D80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1CAAB4C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5BE5F22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F87EDC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3CB8DD4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1B0ECB2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5D14BE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E8551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</w:t>
            </w:r>
          </w:p>
        </w:tc>
        <w:tc>
          <w:tcPr>
            <w:tcW w:w="357" w:type="pct"/>
          </w:tcPr>
          <w:p w14:paraId="3BA3FDC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D4BCCF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00028A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C8EE71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11451C5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235C8D3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30A27AD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644FF16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69ED186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47CEA17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45B1DA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FCF9DE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B-</w:t>
            </w:r>
          </w:p>
        </w:tc>
        <w:tc>
          <w:tcPr>
            <w:tcW w:w="357" w:type="pct"/>
          </w:tcPr>
          <w:p w14:paraId="5AEAA36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68B8EA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2EC1CD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71A65D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AC2338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3740ED3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50D8F88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2EC3FB1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2F8447D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00C5F76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72EFF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30618A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CCC+</w:t>
            </w:r>
          </w:p>
        </w:tc>
        <w:tc>
          <w:tcPr>
            <w:tcW w:w="357" w:type="pct"/>
          </w:tcPr>
          <w:p w14:paraId="2BEDC43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B8D7F9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E64CF9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5C7CF1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03E42D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2F96071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299BF6C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5F56BA7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1D3CF58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46A2E9C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3FA00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AD8F93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</w:t>
            </w:r>
          </w:p>
        </w:tc>
        <w:tc>
          <w:tcPr>
            <w:tcW w:w="357" w:type="pct"/>
          </w:tcPr>
          <w:p w14:paraId="70DD7C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C0EC17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D2056E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CB1EA8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108003E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1A21B4B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1A1EB27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26B22F5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1CCFE75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6EEAC54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63C834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7A1A57B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CCC-</w:t>
            </w:r>
          </w:p>
        </w:tc>
        <w:tc>
          <w:tcPr>
            <w:tcW w:w="357" w:type="pct"/>
          </w:tcPr>
          <w:p w14:paraId="5FA41B1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5B014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F1EA9B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661125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2508828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5284F58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51CBE62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649432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13A218F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4CA4A7D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</w:tbl>
    <w:p w14:paraId="1285B3D5">
      <w:pPr>
        <w:widowControl/>
        <w:jc w:val="center"/>
        <w:rPr>
          <w:rFonts w:hint="eastAsia"/>
          <w:bCs/>
          <w:kern w:val="0"/>
          <w:szCs w:val="21"/>
        </w:rPr>
      </w:pPr>
    </w:p>
    <w:p w14:paraId="2E50A8EE">
      <w:pPr>
        <w:widowControl/>
        <w:jc w:val="center"/>
        <w:rPr>
          <w:rFonts w:hint="eastAsia"/>
          <w:bCs/>
          <w:kern w:val="0"/>
          <w:szCs w:val="21"/>
        </w:rPr>
      </w:pPr>
    </w:p>
    <w:p w14:paraId="676D6EED">
      <w:pPr>
        <w:widowControl/>
        <w:jc w:val="center"/>
        <w:rPr>
          <w:rFonts w:hint="eastAsia"/>
          <w:bCs/>
          <w:kern w:val="0"/>
          <w:szCs w:val="21"/>
        </w:rPr>
      </w:pPr>
    </w:p>
    <w:p w14:paraId="6C456A56">
      <w:pPr>
        <w:widowControl/>
        <w:jc w:val="center"/>
        <w:rPr>
          <w:rFonts w:hint="eastAsia"/>
          <w:bCs/>
          <w:kern w:val="0"/>
          <w:szCs w:val="21"/>
        </w:rPr>
      </w:pPr>
    </w:p>
    <w:p w14:paraId="3E0D6931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238951B2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660FEBC9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0BD55ADC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130B5F6C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3658803C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7C3C5B01">
      <w:pPr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</w:p>
    <w:p w14:paraId="327C3411">
      <w:pPr>
        <w:keepNext/>
        <w:widowControl/>
        <w:spacing w:before="312" w:beforeLines="100"/>
        <w:jc w:val="center"/>
        <w:rPr>
          <w:rFonts w:hint="eastAsia"/>
          <w:bCs/>
          <w:kern w:val="0"/>
          <w:szCs w:val="21"/>
        </w:rPr>
      </w:pPr>
      <w:bookmarkStart w:id="3" w:name="_Toc256506965"/>
      <w:r>
        <w:rPr>
          <w:rFonts w:hint="eastAsia"/>
          <w:bCs/>
          <w:kern w:val="0"/>
          <w:szCs w:val="21"/>
        </w:rPr>
        <w:t>表</w:t>
      </w:r>
      <w:r>
        <w:rPr>
          <w:bCs/>
          <w:kern w:val="0"/>
          <w:szCs w:val="21"/>
        </w:rPr>
        <w:fldChar w:fldCharType="begin"/>
      </w:r>
      <w:r>
        <w:rPr>
          <w:bCs/>
          <w:kern w:val="0"/>
          <w:szCs w:val="21"/>
        </w:rPr>
        <w:instrText xml:space="preserve"> </w:instrText>
      </w:r>
      <w:r>
        <w:rPr>
          <w:rFonts w:hint="eastAsia"/>
          <w:bCs/>
          <w:kern w:val="0"/>
          <w:szCs w:val="21"/>
        </w:rPr>
        <w:instrText xml:space="preserve">SEQ 附表 \* ARABIC</w:instrText>
      </w:r>
      <w:r>
        <w:rPr>
          <w:bCs/>
          <w:kern w:val="0"/>
          <w:szCs w:val="21"/>
        </w:rPr>
        <w:instrText xml:space="preserve"> </w:instrText>
      </w:r>
      <w:r>
        <w:rPr>
          <w:bCs/>
          <w:kern w:val="0"/>
          <w:szCs w:val="21"/>
        </w:rPr>
        <w:fldChar w:fldCharType="separate"/>
      </w:r>
      <w:r>
        <w:rPr>
          <w:bCs/>
          <w:kern w:val="0"/>
          <w:szCs w:val="21"/>
        </w:rPr>
        <w:t>3</w:t>
      </w:r>
      <w:r>
        <w:rPr>
          <w:bCs/>
          <w:kern w:val="0"/>
          <w:szCs w:val="21"/>
        </w:rPr>
        <w:fldChar w:fldCharType="end"/>
      </w:r>
      <w:r>
        <w:rPr>
          <w:rFonts w:hint="eastAsia"/>
          <w:bCs/>
          <w:kern w:val="0"/>
          <w:szCs w:val="21"/>
        </w:rPr>
        <w:t xml:space="preserve">  担保方与被担保方相关度低（低于15%），不同信用等级组合后的增级等级</w:t>
      </w:r>
      <w:bookmarkEnd w:id="3"/>
    </w:p>
    <w:p w14:paraId="61E65002">
      <w:pPr>
        <w:widowControl/>
        <w:jc w:val="center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3  Low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c</w:t>
      </w:r>
      <w:r>
        <w:rPr>
          <w:bCs/>
          <w:kern w:val="0"/>
          <w:szCs w:val="21"/>
        </w:rPr>
        <w:t>orrelation coefficients</w:t>
      </w:r>
      <w:r>
        <w:rPr>
          <w:rFonts w:hint="eastAsia"/>
          <w:bCs/>
          <w:kern w:val="0"/>
          <w:szCs w:val="21"/>
        </w:rPr>
        <w:t xml:space="preserve"> (below 15%) between a</w:t>
      </w:r>
      <w:r>
        <w:rPr>
          <w:bCs/>
          <w:kern w:val="0"/>
          <w:szCs w:val="21"/>
        </w:rPr>
        <w:t xml:space="preserve">ssurance </w:t>
      </w:r>
      <w:r>
        <w:rPr>
          <w:rFonts w:hint="eastAsia"/>
          <w:bCs/>
          <w:kern w:val="0"/>
          <w:szCs w:val="21"/>
        </w:rPr>
        <w:t>p</w:t>
      </w:r>
      <w:r>
        <w:rPr>
          <w:bCs/>
          <w:kern w:val="0"/>
          <w:szCs w:val="21"/>
        </w:rPr>
        <w:t xml:space="preserve">rovider </w:t>
      </w:r>
      <w:r>
        <w:rPr>
          <w:rFonts w:hint="eastAsia"/>
          <w:bCs/>
          <w:kern w:val="0"/>
          <w:szCs w:val="21"/>
        </w:rPr>
        <w:t>and</w:t>
      </w:r>
      <w:r>
        <w:rPr>
          <w:bCs/>
          <w:kern w:val="0"/>
          <w:szCs w:val="21"/>
        </w:rPr>
        <w:t xml:space="preserve"> secured party</w:t>
      </w:r>
      <w:r>
        <w:rPr>
          <w:rFonts w:hint="eastAsia"/>
          <w:bCs/>
          <w:kern w:val="0"/>
          <w:szCs w:val="21"/>
        </w:rPr>
        <w:t xml:space="preserve">, credit levels enhanced by different credit level </w:t>
      </w:r>
      <w:r>
        <w:rPr>
          <w:bCs/>
          <w:kern w:val="0"/>
          <w:szCs w:val="21"/>
        </w:rPr>
        <w:t>combination</w:t>
      </w:r>
      <w:r>
        <w:rPr>
          <w:rFonts w:hint="eastAsia"/>
          <w:bCs/>
          <w:kern w:val="0"/>
          <w:szCs w:val="21"/>
        </w:rPr>
        <w:t>s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08"/>
        <w:gridCol w:w="661"/>
        <w:gridCol w:w="661"/>
        <w:gridCol w:w="661"/>
        <w:gridCol w:w="661"/>
        <w:gridCol w:w="661"/>
        <w:gridCol w:w="661"/>
        <w:gridCol w:w="752"/>
        <w:gridCol w:w="749"/>
        <w:gridCol w:w="748"/>
      </w:tblGrid>
      <w:tr w14:paraId="5D03F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9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842C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pict>
                <v:group id="_x0000_s1044" o:spid="_x0000_s1044" o:spt="203" style="position:absolute;left:0pt;margin-left:-6.45pt;margin-top:0.25pt;height:46.5pt;width:86.45pt;z-index:251661312;mso-width-relative:page;mso-height-relative:page;" coordorigin="1692,5087" coordsize="1729,930">
                  <o:lock v:ext="edit"/>
                  <v:line id="__TH_L700" o:spid="_x0000_s1045" o:spt="20" style="position:absolute;left:1692;top:5087;height:930;width:1729;" coordsize="21600,21600">
                    <v:path arrowok="t"/>
                    <v:fill focussize="0,0"/>
                    <v:stroke weight="0.25pt"/>
                    <v:imagedata o:title=""/>
                    <o:lock v:ext="edit"/>
                  </v:line>
                  <v:shape id="__TH_B11701" o:spid="_x0000_s1046" o:spt="202" type="#_x0000_t202" style="position:absolute;left:2442;top:514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1701;">
                      <w:txbxContent>
                        <w:p w14:paraId="14C7180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12702" o:spid="_x0000_s1047" o:spt="202" type="#_x0000_t202" style="position:absolute;left:2744;top:5308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2702;">
                      <w:txbxContent>
                        <w:p w14:paraId="4ADF03B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13703" o:spid="_x0000_s1048" o:spt="202" type="#_x0000_t202" style="position:absolute;left:3045;top:5470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13703;">
                      <w:txbxContent>
                        <w:p w14:paraId="20B0AA7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  <v:shape id="__TH_B21704" o:spid="_x0000_s1049" o:spt="202" type="#_x0000_t202" style="position:absolute;left:1801;top:5404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1704;">
                      <w:txbxContent>
                        <w:p w14:paraId="73AE16F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被</w:t>
                          </w:r>
                        </w:p>
                      </w:txbxContent>
                    </v:textbox>
                  </v:shape>
                  <v:shape id="__TH_B22705" o:spid="_x0000_s1050" o:spt="202" type="#_x0000_t202" style="position:absolute;left:2019;top:5521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2705;">
                      <w:txbxContent>
                        <w:p w14:paraId="1C871A1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</w:t>
                          </w:r>
                        </w:p>
                      </w:txbxContent>
                    </v:textbox>
                  </v:shape>
                  <v:shape id="__TH_B23706" o:spid="_x0000_s1051" o:spt="202" type="#_x0000_t202" style="position:absolute;left:2237;top:5639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3706;">
                      <w:txbxContent>
                        <w:p w14:paraId="080BC8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保</w:t>
                          </w:r>
                        </w:p>
                      </w:txbxContent>
                    </v:textbox>
                  </v:shape>
                  <v:shape id="__TH_B24707" o:spid="_x0000_s1052" o:spt="202" type="#_x0000_t202" style="position:absolute;left:2455;top:5756;height:225;width:225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 style="mso-next-textbox:#__TH_B24707;">
                      <w:txbxContent>
                        <w:p w14:paraId="37C0717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人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kern w:val="0"/>
                <w:sz w:val="20"/>
                <w:szCs w:val="20"/>
              </w:rPr>
              <w:t xml:space="preserve">  </w:t>
            </w:r>
          </w:p>
        </w:tc>
        <w:tc>
          <w:tcPr>
            <w:tcW w:w="3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6B54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4DDE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1A57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653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AA-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38EF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A+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185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BE80C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A-</w:t>
            </w:r>
          </w:p>
        </w:tc>
        <w:tc>
          <w:tcPr>
            <w:tcW w:w="4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EBEA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BBB+</w:t>
            </w:r>
          </w:p>
        </w:tc>
        <w:tc>
          <w:tcPr>
            <w:tcW w:w="43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C542F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</w:t>
            </w:r>
          </w:p>
        </w:tc>
        <w:tc>
          <w:tcPr>
            <w:tcW w:w="4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6FB4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BBB-</w:t>
            </w:r>
          </w:p>
        </w:tc>
      </w:tr>
      <w:tr w14:paraId="6EF342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  <w:tcBorders>
              <w:top w:val="single" w:color="auto" w:sz="4" w:space="0"/>
            </w:tcBorders>
          </w:tcPr>
          <w:p w14:paraId="7CD5229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AAA</w:t>
            </w:r>
          </w:p>
        </w:tc>
        <w:tc>
          <w:tcPr>
            <w:tcW w:w="357" w:type="pct"/>
            <w:tcBorders>
              <w:top w:val="single" w:color="auto" w:sz="4" w:space="0"/>
            </w:tcBorders>
          </w:tcPr>
          <w:p w14:paraId="179DC03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19E30C0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3650C4B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5397F42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077E5B2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157CB37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  <w:tcBorders>
              <w:top w:val="single" w:color="auto" w:sz="4" w:space="0"/>
            </w:tcBorders>
          </w:tcPr>
          <w:p w14:paraId="6BFE18E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  <w:tcBorders>
              <w:top w:val="single" w:color="auto" w:sz="4" w:space="0"/>
            </w:tcBorders>
          </w:tcPr>
          <w:p w14:paraId="0E0E17A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  <w:tcBorders>
              <w:top w:val="single" w:color="auto" w:sz="4" w:space="0"/>
            </w:tcBorders>
          </w:tcPr>
          <w:p w14:paraId="4DAD60D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  <w:tcBorders>
              <w:top w:val="single" w:color="auto" w:sz="4" w:space="0"/>
            </w:tcBorders>
          </w:tcPr>
          <w:p w14:paraId="0F69F5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</w:tr>
      <w:tr w14:paraId="6C44B8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55DC57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AA+</w:t>
            </w:r>
          </w:p>
        </w:tc>
        <w:tc>
          <w:tcPr>
            <w:tcW w:w="357" w:type="pct"/>
          </w:tcPr>
          <w:p w14:paraId="796D533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21FA31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2C1092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2897F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FF3ED8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BEB700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235277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1C38BEC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47FAAB8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</w:tcPr>
          <w:p w14:paraId="7692794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</w:tr>
      <w:tr w14:paraId="368F8C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3722F9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</w:t>
            </w:r>
          </w:p>
        </w:tc>
        <w:tc>
          <w:tcPr>
            <w:tcW w:w="357" w:type="pct"/>
          </w:tcPr>
          <w:p w14:paraId="6E97B63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D35AB4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EF89A3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241C8A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0BBE59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362D4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176712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27DF920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46F2CEF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</w:tcPr>
          <w:p w14:paraId="6BFBD10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</w:tr>
      <w:tr w14:paraId="7F33E2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C2047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AA-</w:t>
            </w:r>
          </w:p>
        </w:tc>
        <w:tc>
          <w:tcPr>
            <w:tcW w:w="357" w:type="pct"/>
          </w:tcPr>
          <w:p w14:paraId="3D7471F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745F2C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17F2CB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6E2FDF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D368B6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08EECF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625DE4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05CD311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2BE2383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8" w:type="pct"/>
          </w:tcPr>
          <w:p w14:paraId="2094956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</w:tr>
      <w:tr w14:paraId="210B1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47C026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A+</w:t>
            </w:r>
          </w:p>
        </w:tc>
        <w:tc>
          <w:tcPr>
            <w:tcW w:w="357" w:type="pct"/>
          </w:tcPr>
          <w:p w14:paraId="2473F5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F931EB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A0F17B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00EC11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11387B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54A864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70ECD0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6DDC60F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39" w:type="pct"/>
          </w:tcPr>
          <w:p w14:paraId="3A80618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6A2B7A9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6908F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256B05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</w:t>
            </w:r>
          </w:p>
        </w:tc>
        <w:tc>
          <w:tcPr>
            <w:tcW w:w="357" w:type="pct"/>
          </w:tcPr>
          <w:p w14:paraId="12B807F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916936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222B0B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7E30AF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C288A6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A53A2F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59F7AA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223136D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55122F6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35B12C9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6A0D79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1781A43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A-</w:t>
            </w:r>
          </w:p>
        </w:tc>
        <w:tc>
          <w:tcPr>
            <w:tcW w:w="357" w:type="pct"/>
          </w:tcPr>
          <w:p w14:paraId="638657E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3E81F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B1C9D9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3D7487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50381C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297726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70BFC6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441" w:type="pct"/>
          </w:tcPr>
          <w:p w14:paraId="51DFF83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1841C07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8" w:type="pct"/>
          </w:tcPr>
          <w:p w14:paraId="2D81DD2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</w:tr>
      <w:tr w14:paraId="7B2A4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1F0AD6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BBB+</w:t>
            </w:r>
          </w:p>
        </w:tc>
        <w:tc>
          <w:tcPr>
            <w:tcW w:w="357" w:type="pct"/>
          </w:tcPr>
          <w:p w14:paraId="2938B0D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7EE413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ECAEE3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A2223F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ACAFFC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8C3DDA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D1AE70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2C1E849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39" w:type="pct"/>
          </w:tcPr>
          <w:p w14:paraId="29D238E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8" w:type="pct"/>
          </w:tcPr>
          <w:p w14:paraId="00DEB74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</w:tr>
      <w:tr w14:paraId="0BB24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200708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</w:t>
            </w:r>
          </w:p>
        </w:tc>
        <w:tc>
          <w:tcPr>
            <w:tcW w:w="357" w:type="pct"/>
          </w:tcPr>
          <w:p w14:paraId="48D7F88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067183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E19759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21BFDEE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8D6B8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0805B3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738635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441" w:type="pct"/>
          </w:tcPr>
          <w:p w14:paraId="6948AF7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39" w:type="pct"/>
          </w:tcPr>
          <w:p w14:paraId="2480496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38" w:type="pct"/>
          </w:tcPr>
          <w:p w14:paraId="688D318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</w:tr>
      <w:tr w14:paraId="448712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05949D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BBB-</w:t>
            </w:r>
          </w:p>
        </w:tc>
        <w:tc>
          <w:tcPr>
            <w:tcW w:w="357" w:type="pct"/>
          </w:tcPr>
          <w:p w14:paraId="0C71EF8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9FFF48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B53AB2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3D959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144579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48638E0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2E4D8CD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441" w:type="pct"/>
          </w:tcPr>
          <w:p w14:paraId="7020370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9" w:type="pct"/>
          </w:tcPr>
          <w:p w14:paraId="1EEC8A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8" w:type="pct"/>
          </w:tcPr>
          <w:p w14:paraId="73815AD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</w:tr>
      <w:tr w14:paraId="6E800A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0CD3C57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BB+</w:t>
            </w:r>
          </w:p>
        </w:tc>
        <w:tc>
          <w:tcPr>
            <w:tcW w:w="357" w:type="pct"/>
          </w:tcPr>
          <w:p w14:paraId="334A4FA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4DD833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0FFC9D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FF031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C9F2C4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172DA7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E32E68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441" w:type="pct"/>
          </w:tcPr>
          <w:p w14:paraId="21C1F1A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39" w:type="pct"/>
          </w:tcPr>
          <w:p w14:paraId="28615BA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8" w:type="pct"/>
          </w:tcPr>
          <w:p w14:paraId="3A050AE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</w:tr>
      <w:tr w14:paraId="6F666E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11E938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</w:t>
            </w:r>
          </w:p>
        </w:tc>
        <w:tc>
          <w:tcPr>
            <w:tcW w:w="357" w:type="pct"/>
          </w:tcPr>
          <w:p w14:paraId="4D0E9EA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44E922C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3EE7989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5D5951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DC5BB6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25B3E1D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00EB092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41" w:type="pct"/>
          </w:tcPr>
          <w:p w14:paraId="53CA410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39" w:type="pct"/>
          </w:tcPr>
          <w:p w14:paraId="112CB38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7AF04A7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00119E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7A3935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BB-</w:t>
            </w:r>
          </w:p>
        </w:tc>
        <w:tc>
          <w:tcPr>
            <w:tcW w:w="357" w:type="pct"/>
          </w:tcPr>
          <w:p w14:paraId="6957353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51A1279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E78B6E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680E919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1F4327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604196B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F3FB1E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441" w:type="pct"/>
          </w:tcPr>
          <w:p w14:paraId="59982F4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3E5A7A2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8" w:type="pct"/>
          </w:tcPr>
          <w:p w14:paraId="300D0F5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</w:tr>
      <w:tr w14:paraId="3094E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F08A1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B+</w:t>
            </w:r>
          </w:p>
        </w:tc>
        <w:tc>
          <w:tcPr>
            <w:tcW w:w="357" w:type="pct"/>
          </w:tcPr>
          <w:p w14:paraId="49392E4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31B078B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5A12C23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CB0ABD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0BE23D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5972A24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1DC9A66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5C01F1B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51A2148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51FB4BB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43BDCE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B13C7F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</w:t>
            </w:r>
          </w:p>
        </w:tc>
        <w:tc>
          <w:tcPr>
            <w:tcW w:w="357" w:type="pct"/>
          </w:tcPr>
          <w:p w14:paraId="20EAE92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6F00681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7DA7420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49C0AF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415E51A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5A6FEB1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129A55E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441" w:type="pct"/>
          </w:tcPr>
          <w:p w14:paraId="45DF420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39" w:type="pct"/>
          </w:tcPr>
          <w:p w14:paraId="20F4298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51EB1CD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3E2CF4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63ABBEC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B-</w:t>
            </w:r>
          </w:p>
        </w:tc>
        <w:tc>
          <w:tcPr>
            <w:tcW w:w="357" w:type="pct"/>
          </w:tcPr>
          <w:p w14:paraId="4EC2305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AC5F40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672F18F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14DCA71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70024F5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23AB2C8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78D80231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1D9192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50A595E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8" w:type="pct"/>
          </w:tcPr>
          <w:p w14:paraId="7B74780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</w:tr>
      <w:tr w14:paraId="72CCBB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5DB2F50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CCC+</w:t>
            </w:r>
          </w:p>
        </w:tc>
        <w:tc>
          <w:tcPr>
            <w:tcW w:w="357" w:type="pct"/>
          </w:tcPr>
          <w:p w14:paraId="356FBEA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AF1D8B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4B13F2B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5752671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0F48A6D5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713500E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1971BC9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3B5C0EA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55ABA9F6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35A4152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073D1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3331F1C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</w:t>
            </w:r>
          </w:p>
        </w:tc>
        <w:tc>
          <w:tcPr>
            <w:tcW w:w="357" w:type="pct"/>
          </w:tcPr>
          <w:p w14:paraId="1E14BDA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1CBC742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04C0D6C3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74FB9B1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737A31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31C41BB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4B691DF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AAF73AF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57F5CA14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0B564260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  <w:tr w14:paraId="732C5A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pct"/>
          </w:tcPr>
          <w:p w14:paraId="4EFF0377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b/>
                <w:bCs/>
                <w:kern w:val="0"/>
                <w:sz w:val="15"/>
                <w:szCs w:val="15"/>
              </w:rPr>
              <w:t>CCC-</w:t>
            </w:r>
          </w:p>
        </w:tc>
        <w:tc>
          <w:tcPr>
            <w:tcW w:w="357" w:type="pct"/>
          </w:tcPr>
          <w:p w14:paraId="2834DECC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AAA</w:t>
            </w:r>
          </w:p>
        </w:tc>
        <w:tc>
          <w:tcPr>
            <w:tcW w:w="388" w:type="pct"/>
          </w:tcPr>
          <w:p w14:paraId="0F54078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AA+</w:t>
            </w:r>
          </w:p>
        </w:tc>
        <w:tc>
          <w:tcPr>
            <w:tcW w:w="388" w:type="pct"/>
          </w:tcPr>
          <w:p w14:paraId="25B1DAED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</w:t>
            </w:r>
          </w:p>
        </w:tc>
        <w:tc>
          <w:tcPr>
            <w:tcW w:w="388" w:type="pct"/>
          </w:tcPr>
          <w:p w14:paraId="33288CDE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AA-</w:t>
            </w:r>
          </w:p>
        </w:tc>
        <w:tc>
          <w:tcPr>
            <w:tcW w:w="388" w:type="pct"/>
          </w:tcPr>
          <w:p w14:paraId="35B0E12A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A+</w:t>
            </w:r>
          </w:p>
        </w:tc>
        <w:tc>
          <w:tcPr>
            <w:tcW w:w="388" w:type="pct"/>
          </w:tcPr>
          <w:p w14:paraId="5DBACACB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</w:t>
            </w:r>
          </w:p>
        </w:tc>
        <w:tc>
          <w:tcPr>
            <w:tcW w:w="388" w:type="pct"/>
          </w:tcPr>
          <w:p w14:paraId="6202B2F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A-</w:t>
            </w:r>
          </w:p>
        </w:tc>
        <w:tc>
          <w:tcPr>
            <w:tcW w:w="441" w:type="pct"/>
          </w:tcPr>
          <w:p w14:paraId="1C98E382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BBB+</w:t>
            </w:r>
          </w:p>
        </w:tc>
        <w:tc>
          <w:tcPr>
            <w:tcW w:w="439" w:type="pct"/>
          </w:tcPr>
          <w:p w14:paraId="305CBF08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</w:t>
            </w:r>
          </w:p>
        </w:tc>
        <w:tc>
          <w:tcPr>
            <w:tcW w:w="438" w:type="pct"/>
          </w:tcPr>
          <w:p w14:paraId="71195059">
            <w:pPr>
              <w:widowControl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BBB-</w:t>
            </w:r>
          </w:p>
        </w:tc>
      </w:tr>
    </w:tbl>
    <w:p w14:paraId="078EFCBB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13823D52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06772CCA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24FDE520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3B4BC8C1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65615C91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63291950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3ABD0ED2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</w:p>
    <w:p w14:paraId="01EE5254">
      <w:pPr>
        <w:pStyle w:val="11"/>
        <w:spacing w:before="312" w:beforeLines="100" w:line="440" w:lineRule="exact"/>
        <w:jc w:val="center"/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</w:pPr>
      <w:bookmarkStart w:id="4" w:name="_Toc256506966"/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</w:rPr>
        <w:t>表4  担保方与被担保方相关度的度量</w:t>
      </w:r>
      <w:bookmarkEnd w:id="4"/>
    </w:p>
    <w:p w14:paraId="2ED9114C">
      <w:pPr>
        <w:widowControl/>
        <w:jc w:val="center"/>
        <w:rPr>
          <w:rFonts w:hint="eastAsia"/>
          <w:bCs/>
          <w:kern w:val="0"/>
          <w:szCs w:val="21"/>
        </w:rPr>
      </w:pPr>
      <w:r>
        <w:rPr>
          <w:bCs/>
          <w:kern w:val="0"/>
          <w:szCs w:val="21"/>
        </w:rPr>
        <w:t>table</w:t>
      </w:r>
      <w:r>
        <w:rPr>
          <w:rFonts w:hint="eastAsia"/>
          <w:bCs/>
          <w:kern w:val="0"/>
          <w:szCs w:val="21"/>
        </w:rPr>
        <w:t xml:space="preserve"> 4  </w:t>
      </w:r>
      <w:r>
        <w:fldChar w:fldCharType="begin"/>
      </w:r>
      <w:r>
        <w:instrText xml:space="preserve"> HYPERLINK "dict://key.0895DFE8DB67F9409DB285590D870EDD/measure" \o "查找: measure" </w:instrText>
      </w:r>
      <w:r>
        <w:fldChar w:fldCharType="separate"/>
      </w:r>
      <w:r>
        <w:rPr>
          <w:rFonts w:hint="eastAsia"/>
          <w:bCs/>
          <w:kern w:val="0"/>
        </w:rPr>
        <w:t>M</w:t>
      </w:r>
      <w:r>
        <w:rPr>
          <w:bCs/>
          <w:kern w:val="0"/>
        </w:rPr>
        <w:t>easure</w:t>
      </w:r>
      <w:r>
        <w:rPr>
          <w:bCs/>
          <w:kern w:val="0"/>
        </w:rPr>
        <w:fldChar w:fldCharType="end"/>
      </w:r>
      <w:r>
        <w:rPr>
          <w:rFonts w:hint="eastAsia"/>
          <w:bCs/>
          <w:kern w:val="0"/>
          <w:szCs w:val="21"/>
        </w:rPr>
        <w:t>ment of c</w:t>
      </w:r>
      <w:r>
        <w:rPr>
          <w:bCs/>
          <w:kern w:val="0"/>
          <w:szCs w:val="21"/>
        </w:rPr>
        <w:t>orrelation coefficients</w:t>
      </w:r>
      <w:r>
        <w:rPr>
          <w:rFonts w:hint="eastAsia"/>
          <w:bCs/>
          <w:kern w:val="0"/>
          <w:szCs w:val="21"/>
        </w:rPr>
        <w:t xml:space="preserve"> between </w:t>
      </w:r>
    </w:p>
    <w:p w14:paraId="58794D9A">
      <w:pPr>
        <w:widowControl/>
        <w:jc w:val="center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a</w:t>
      </w:r>
      <w:r>
        <w:rPr>
          <w:bCs/>
          <w:kern w:val="0"/>
          <w:szCs w:val="21"/>
        </w:rPr>
        <w:t xml:space="preserve">ssurance </w:t>
      </w:r>
      <w:r>
        <w:rPr>
          <w:rFonts w:hint="eastAsia"/>
          <w:bCs/>
          <w:kern w:val="0"/>
          <w:szCs w:val="21"/>
        </w:rPr>
        <w:t>p</w:t>
      </w:r>
      <w:r>
        <w:rPr>
          <w:bCs/>
          <w:kern w:val="0"/>
          <w:szCs w:val="21"/>
        </w:rPr>
        <w:t xml:space="preserve">rovider </w:t>
      </w:r>
      <w:r>
        <w:rPr>
          <w:rFonts w:hint="eastAsia"/>
          <w:bCs/>
          <w:kern w:val="0"/>
          <w:szCs w:val="21"/>
        </w:rPr>
        <w:t>and</w:t>
      </w:r>
      <w:r>
        <w:rPr>
          <w:bCs/>
          <w:kern w:val="0"/>
          <w:szCs w:val="21"/>
        </w:rPr>
        <w:t xml:space="preserve"> secured party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06"/>
        <w:gridCol w:w="6344"/>
      </w:tblGrid>
      <w:tr w14:paraId="01C8C4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auto" w:sz="4" w:space="0"/>
              <w:bottom w:val="single" w:color="auto" w:sz="4" w:space="0"/>
            </w:tcBorders>
          </w:tcPr>
          <w:p w14:paraId="40A2F83E">
            <w:pPr>
              <w:widowControl/>
              <w:rPr>
                <w:rFonts w:eastAsia="新宋体"/>
                <w:bCs/>
                <w:kern w:val="0"/>
                <w:szCs w:val="21"/>
              </w:rPr>
            </w:pPr>
            <w:r>
              <w:rPr>
                <w:rFonts w:eastAsia="新宋体"/>
                <w:bCs/>
                <w:kern w:val="0"/>
                <w:szCs w:val="21"/>
              </w:rPr>
              <w:t>相关度</w:t>
            </w: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</w:tcPr>
          <w:p w14:paraId="471A408F">
            <w:pPr>
              <w:widowControl/>
              <w:rPr>
                <w:rFonts w:eastAsia="新宋体"/>
                <w:bCs/>
                <w:kern w:val="0"/>
                <w:szCs w:val="21"/>
              </w:rPr>
            </w:pPr>
            <w:r>
              <w:rPr>
                <w:rFonts w:eastAsia="新宋体"/>
                <w:bCs/>
                <w:kern w:val="0"/>
                <w:szCs w:val="21"/>
              </w:rPr>
              <w:t>违约相关性</w:t>
            </w:r>
          </w:p>
        </w:tc>
        <w:tc>
          <w:tcPr>
            <w:tcW w:w="3723" w:type="pct"/>
            <w:tcBorders>
              <w:top w:val="single" w:color="auto" w:sz="4" w:space="0"/>
              <w:bottom w:val="single" w:color="auto" w:sz="4" w:space="0"/>
            </w:tcBorders>
          </w:tcPr>
          <w:p w14:paraId="552B8637">
            <w:pPr>
              <w:widowControl/>
              <w:rPr>
                <w:rFonts w:eastAsia="新宋体"/>
                <w:bCs/>
                <w:kern w:val="0"/>
                <w:szCs w:val="21"/>
              </w:rPr>
            </w:pPr>
            <w:r>
              <w:rPr>
                <w:rFonts w:eastAsia="新宋体"/>
                <w:bCs/>
                <w:kern w:val="0"/>
                <w:szCs w:val="21"/>
              </w:rPr>
              <w:t>描述</w:t>
            </w:r>
          </w:p>
        </w:tc>
      </w:tr>
      <w:tr w14:paraId="56BBFE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auto" w:sz="4" w:space="0"/>
            </w:tcBorders>
          </w:tcPr>
          <w:p w14:paraId="0E319CC6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太高</w:t>
            </w:r>
          </w:p>
        </w:tc>
        <w:tc>
          <w:tcPr>
            <w:tcW w:w="766" w:type="pct"/>
            <w:tcBorders>
              <w:top w:val="single" w:color="auto" w:sz="4" w:space="0"/>
            </w:tcBorders>
          </w:tcPr>
          <w:p w14:paraId="20581E4B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无效</w:t>
            </w:r>
          </w:p>
        </w:tc>
        <w:tc>
          <w:tcPr>
            <w:tcW w:w="3723" w:type="pct"/>
            <w:tcBorders>
              <w:top w:val="single" w:color="auto" w:sz="4" w:space="0"/>
            </w:tcBorders>
          </w:tcPr>
          <w:p w14:paraId="6F8EDCDD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（1）附属公司（2）同一控制人（3）合作方（4）同在一个投资级别的国家</w:t>
            </w:r>
          </w:p>
        </w:tc>
      </w:tr>
      <w:tr w14:paraId="25C80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 w14:paraId="0516A42B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高</w:t>
            </w:r>
          </w:p>
        </w:tc>
        <w:tc>
          <w:tcPr>
            <w:tcW w:w="766" w:type="pct"/>
          </w:tcPr>
          <w:p w14:paraId="50A4A5D7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&gt;=25%</w:t>
            </w:r>
          </w:p>
        </w:tc>
        <w:tc>
          <w:tcPr>
            <w:tcW w:w="3723" w:type="pct"/>
          </w:tcPr>
          <w:p w14:paraId="577B06FD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kern w:val="0"/>
                <w:sz w:val="15"/>
                <w:szCs w:val="15"/>
              </w:rPr>
              <w:t>担保双方在所处行业、区域</w:t>
            </w:r>
            <w:r>
              <w:rPr>
                <w:rFonts w:hint="eastAsia" w:eastAsia="新宋体"/>
                <w:kern w:val="0"/>
                <w:sz w:val="15"/>
                <w:szCs w:val="15"/>
              </w:rPr>
              <w:t>和</w:t>
            </w:r>
            <w:r>
              <w:rPr>
                <w:rFonts w:eastAsia="新宋体"/>
                <w:kern w:val="0"/>
                <w:sz w:val="15"/>
                <w:szCs w:val="15"/>
              </w:rPr>
              <w:t>投机等级中有两个相同</w:t>
            </w:r>
          </w:p>
        </w:tc>
      </w:tr>
      <w:tr w14:paraId="68758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 w14:paraId="05FEDCFB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一般</w:t>
            </w:r>
          </w:p>
        </w:tc>
        <w:tc>
          <w:tcPr>
            <w:tcW w:w="766" w:type="pct"/>
          </w:tcPr>
          <w:p w14:paraId="1D704547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20%-25%</w:t>
            </w:r>
          </w:p>
        </w:tc>
        <w:tc>
          <w:tcPr>
            <w:tcW w:w="3723" w:type="pct"/>
          </w:tcPr>
          <w:p w14:paraId="771E8231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kern w:val="0"/>
                <w:sz w:val="15"/>
                <w:szCs w:val="15"/>
              </w:rPr>
              <w:t>担保双方在所处行业、区域</w:t>
            </w:r>
            <w:r>
              <w:rPr>
                <w:rFonts w:hint="eastAsia" w:eastAsia="新宋体"/>
                <w:kern w:val="0"/>
                <w:sz w:val="15"/>
                <w:szCs w:val="15"/>
              </w:rPr>
              <w:t>和</w:t>
            </w:r>
            <w:r>
              <w:rPr>
                <w:rFonts w:eastAsia="新宋体"/>
                <w:kern w:val="0"/>
                <w:sz w:val="15"/>
                <w:szCs w:val="15"/>
              </w:rPr>
              <w:t>投机等级中有一个相同</w:t>
            </w:r>
          </w:p>
        </w:tc>
      </w:tr>
      <w:tr w14:paraId="37375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 w14:paraId="7F557A37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低</w:t>
            </w:r>
          </w:p>
        </w:tc>
        <w:tc>
          <w:tcPr>
            <w:tcW w:w="766" w:type="pct"/>
          </w:tcPr>
          <w:p w14:paraId="0D3E931C">
            <w:pPr>
              <w:widowControl/>
              <w:rPr>
                <w:rFonts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bCs/>
                <w:kern w:val="0"/>
                <w:sz w:val="15"/>
                <w:szCs w:val="15"/>
              </w:rPr>
              <w:t>=&lt;15%</w:t>
            </w:r>
          </w:p>
        </w:tc>
        <w:tc>
          <w:tcPr>
            <w:tcW w:w="3723" w:type="pct"/>
          </w:tcPr>
          <w:p w14:paraId="349E47DA">
            <w:pPr>
              <w:widowControl/>
              <w:rPr>
                <w:rFonts w:hint="eastAsia" w:eastAsia="新宋体"/>
                <w:bCs/>
                <w:kern w:val="0"/>
                <w:sz w:val="15"/>
                <w:szCs w:val="15"/>
              </w:rPr>
            </w:pPr>
            <w:r>
              <w:rPr>
                <w:rFonts w:eastAsia="新宋体"/>
                <w:kern w:val="0"/>
                <w:sz w:val="15"/>
                <w:szCs w:val="15"/>
              </w:rPr>
              <w:t>担保双方在所处行业</w:t>
            </w:r>
            <w:r>
              <w:rPr>
                <w:rFonts w:hint="eastAsia" w:eastAsia="新宋体"/>
                <w:kern w:val="0"/>
                <w:sz w:val="15"/>
                <w:szCs w:val="15"/>
              </w:rPr>
              <w:t>和</w:t>
            </w:r>
            <w:r>
              <w:rPr>
                <w:rFonts w:eastAsia="新宋体"/>
                <w:kern w:val="0"/>
                <w:sz w:val="15"/>
                <w:szCs w:val="15"/>
              </w:rPr>
              <w:t>区域等级均不相同且至少一方为投资</w:t>
            </w:r>
          </w:p>
        </w:tc>
      </w:tr>
    </w:tbl>
    <w:p w14:paraId="60F4D035">
      <w:pPr>
        <w:rPr>
          <w:rFonts w:eastAsia="新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323"/>
    <w:rsid w:val="006B6323"/>
    <w:rsid w:val="00E939DC"/>
    <w:rsid w:val="00F900CB"/>
    <w:rsid w:val="5B8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qFormat="1" w:unhideWhenUsed="0" w:uiPriority="0" w:semiHidden="0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qFormat="1" w:unhideWhenUsed="0" w:uiPriority="0" w:semiHidden="0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nhideWhenUsed="0" w:uiPriority="0" w:semiHidden="0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4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49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50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5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5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5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2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70"/>
    <w:semiHidden/>
    <w:qFormat/>
    <w:uiPriority w:val="0"/>
    <w:pPr>
      <w:jc w:val="left"/>
    </w:pPr>
  </w:style>
  <w:style w:type="paragraph" w:styleId="14">
    <w:name w:val="Body Text"/>
    <w:basedOn w:val="1"/>
    <w:link w:val="96"/>
    <w:qFormat/>
    <w:uiPriority w:val="0"/>
    <w:pPr>
      <w:spacing w:after="120"/>
    </w:pPr>
  </w:style>
  <w:style w:type="paragraph" w:styleId="15">
    <w:name w:val="Body Text Indent"/>
    <w:basedOn w:val="1"/>
    <w:link w:val="95"/>
    <w:qFormat/>
    <w:uiPriority w:val="0"/>
    <w:pPr>
      <w:spacing w:after="120"/>
      <w:ind w:left="420" w:leftChars="200"/>
    </w:pPr>
  </w:style>
  <w:style w:type="paragraph" w:styleId="16">
    <w:name w:val="index 4"/>
    <w:basedOn w:val="1"/>
    <w:next w:val="1"/>
    <w:autoRedefine/>
    <w:semiHidden/>
    <w:qFormat/>
    <w:uiPriority w:val="0"/>
    <w:pPr>
      <w:widowControl/>
      <w:jc w:val="center"/>
    </w:pPr>
    <w:rPr>
      <w:rFonts w:ascii="宋体" w:hAnsi="宋体"/>
      <w:color w:val="000000"/>
      <w:kern w:val="0"/>
      <w:szCs w:val="20"/>
    </w:rPr>
  </w:style>
  <w:style w:type="paragraph" w:styleId="17">
    <w:name w:val="Plain Text"/>
    <w:basedOn w:val="1"/>
    <w:link w:val="103"/>
    <w:uiPriority w:val="0"/>
    <w:rPr>
      <w:rFonts w:ascii="宋体" w:hAnsi="Courier New" w:cs="Courier New"/>
      <w:sz w:val="24"/>
      <w:szCs w:val="21"/>
    </w:rPr>
  </w:style>
  <w:style w:type="paragraph" w:styleId="18">
    <w:name w:val="Date"/>
    <w:basedOn w:val="1"/>
    <w:next w:val="1"/>
    <w:link w:val="102"/>
    <w:qFormat/>
    <w:uiPriority w:val="0"/>
    <w:pPr>
      <w:ind w:left="100" w:leftChars="2500"/>
    </w:pPr>
  </w:style>
  <w:style w:type="paragraph" w:styleId="19">
    <w:name w:val="Body Text Indent 2"/>
    <w:basedOn w:val="1"/>
    <w:link w:val="82"/>
    <w:qFormat/>
    <w:uiPriority w:val="0"/>
    <w:pPr>
      <w:spacing w:line="360" w:lineRule="auto"/>
      <w:ind w:firstLine="439" w:firstLineChars="183"/>
    </w:pPr>
    <w:rPr>
      <w:rFonts w:ascii="宋体" w:hAnsi="宋体"/>
      <w:sz w:val="24"/>
    </w:rPr>
  </w:style>
  <w:style w:type="paragraph" w:styleId="20">
    <w:name w:val="Balloon Text"/>
    <w:basedOn w:val="1"/>
    <w:link w:val="73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Subtitle"/>
    <w:basedOn w:val="1"/>
    <w:next w:val="1"/>
    <w:link w:val="5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4">
    <w:name w:val="footnote text"/>
    <w:basedOn w:val="1"/>
    <w:link w:val="7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able of figures"/>
    <w:basedOn w:val="1"/>
    <w:next w:val="1"/>
    <w:semiHidden/>
    <w:qFormat/>
    <w:uiPriority w:val="0"/>
    <w:pPr>
      <w:ind w:leftChars="200" w:hanging="200" w:hangingChars="200"/>
    </w:pPr>
  </w:style>
  <w:style w:type="paragraph" w:styleId="26">
    <w:name w:val="Body Text 2"/>
    <w:basedOn w:val="1"/>
    <w:link w:val="115"/>
    <w:qFormat/>
    <w:uiPriority w:val="0"/>
    <w:pPr>
      <w:spacing w:after="120" w:line="480" w:lineRule="auto"/>
    </w:pPr>
  </w:style>
  <w:style w:type="paragraph" w:styleId="27">
    <w:name w:val="HTML Preformatted"/>
    <w:basedOn w:val="1"/>
    <w:link w:val="10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Title"/>
    <w:basedOn w:val="1"/>
    <w:next w:val="1"/>
    <w:link w:val="5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0">
    <w:name w:val="annotation subject"/>
    <w:basedOn w:val="13"/>
    <w:next w:val="13"/>
    <w:link w:val="71"/>
    <w:semiHidden/>
    <w:qFormat/>
    <w:uiPriority w:val="0"/>
    <w:rPr>
      <w:b/>
      <w:bCs/>
    </w:rPr>
  </w:style>
  <w:style w:type="table" w:styleId="32">
    <w:name w:val="Table Grid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2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7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6">
    <w:name w:val="Table Contemporary"/>
    <w:basedOn w:val="31"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38">
    <w:name w:val="Strong"/>
    <w:qFormat/>
    <w:uiPriority w:val="0"/>
    <w:rPr>
      <w:b/>
      <w:bCs/>
    </w:rPr>
  </w:style>
  <w:style w:type="character" w:styleId="39">
    <w:name w:val="endnote reference"/>
    <w:basedOn w:val="37"/>
    <w:qFormat/>
    <w:uiPriority w:val="0"/>
  </w:style>
  <w:style w:type="character" w:styleId="40">
    <w:name w:val="page number"/>
    <w:basedOn w:val="37"/>
    <w:qFormat/>
    <w:uiPriority w:val="0"/>
  </w:style>
  <w:style w:type="character" w:styleId="41">
    <w:name w:val="FollowedHyperlink"/>
    <w:basedOn w:val="37"/>
    <w:semiHidden/>
    <w:unhideWhenUsed/>
    <w:qFormat/>
    <w:uiPriority w:val="99"/>
    <w:rPr>
      <w:color w:val="800080" w:themeColor="followedHyperlink"/>
      <w:u w:val="single"/>
    </w:rPr>
  </w:style>
  <w:style w:type="character" w:styleId="42">
    <w:name w:val="Emphasis"/>
    <w:qFormat/>
    <w:uiPriority w:val="0"/>
    <w:rPr>
      <w:color w:val="CC0033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21"/>
      <w:szCs w:val="21"/>
    </w:rPr>
  </w:style>
  <w:style w:type="character" w:styleId="45">
    <w:name w:val="footnote reference"/>
    <w:semiHidden/>
    <w:qFormat/>
    <w:uiPriority w:val="0"/>
    <w:rPr>
      <w:vertAlign w:val="superscript"/>
    </w:rPr>
  </w:style>
  <w:style w:type="character" w:customStyle="1" w:styleId="46">
    <w:name w:val="标题 1 字符"/>
    <w:basedOn w:val="37"/>
    <w:link w:val="2"/>
    <w:uiPriority w:val="0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47">
    <w:name w:val="标题 2 字符"/>
    <w:basedOn w:val="37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48">
    <w:name w:val="标题 3 字符"/>
    <w:basedOn w:val="37"/>
    <w:link w:val="4"/>
    <w:semiHidden/>
    <w:qFormat/>
    <w:uiPriority w:val="0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49">
    <w:name w:val="标题 4 字符"/>
    <w:basedOn w:val="37"/>
    <w:link w:val="5"/>
    <w:qFormat/>
    <w:uiPriority w:val="0"/>
    <w:rPr>
      <w:rFonts w:cstheme="majorBidi"/>
      <w:color w:val="366091" w:themeColor="accent1" w:themeShade="BF"/>
      <w:sz w:val="28"/>
      <w:szCs w:val="28"/>
    </w:rPr>
  </w:style>
  <w:style w:type="character" w:customStyle="1" w:styleId="50">
    <w:name w:val="标题 5 字符"/>
    <w:basedOn w:val="37"/>
    <w:link w:val="6"/>
    <w:qFormat/>
    <w:uiPriority w:val="0"/>
    <w:rPr>
      <w:rFonts w:cstheme="majorBidi"/>
      <w:color w:val="366091" w:themeColor="accent1" w:themeShade="BF"/>
      <w:sz w:val="24"/>
      <w:szCs w:val="24"/>
    </w:rPr>
  </w:style>
  <w:style w:type="character" w:customStyle="1" w:styleId="51">
    <w:name w:val="标题 6 字符"/>
    <w:basedOn w:val="3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52">
    <w:name w:val="标题 7 字符"/>
    <w:basedOn w:val="3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53">
    <w:name w:val="标题 8 字符"/>
    <w:basedOn w:val="3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54">
    <w:name w:val="标题 9 字符"/>
    <w:basedOn w:val="3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55">
    <w:name w:val="标题 字符"/>
    <w:basedOn w:val="37"/>
    <w:link w:val="2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6">
    <w:name w:val="副标题 字符"/>
    <w:basedOn w:val="37"/>
    <w:link w:val="2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57">
    <w:name w:val="Quote"/>
    <w:basedOn w:val="1"/>
    <w:next w:val="1"/>
    <w:link w:val="5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58">
    <w:name w:val="引用 字符"/>
    <w:basedOn w:val="37"/>
    <w:link w:val="57"/>
    <w:qFormat/>
    <w:uiPriority w:val="29"/>
    <w:rPr>
      <w:i/>
      <w:iCs/>
      <w:color w:val="3F3F3F" w:themeColor="text1" w:themeTint="BF"/>
    </w:rPr>
  </w:style>
  <w:style w:type="paragraph" w:styleId="59">
    <w:name w:val="List Paragraph"/>
    <w:basedOn w:val="1"/>
    <w:qFormat/>
    <w:uiPriority w:val="34"/>
    <w:pPr>
      <w:ind w:left="720"/>
      <w:contextualSpacing/>
    </w:pPr>
  </w:style>
  <w:style w:type="character" w:customStyle="1" w:styleId="60">
    <w:name w:val="Intense Emphasis"/>
    <w:basedOn w:val="37"/>
    <w:qFormat/>
    <w:uiPriority w:val="21"/>
    <w:rPr>
      <w:i/>
      <w:iCs/>
      <w:color w:val="366091" w:themeColor="accent1" w:themeShade="BF"/>
    </w:rPr>
  </w:style>
  <w:style w:type="paragraph" w:styleId="61">
    <w:name w:val="Intense Quote"/>
    <w:basedOn w:val="1"/>
    <w:next w:val="1"/>
    <w:link w:val="6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62">
    <w:name w:val="明显引用 字符"/>
    <w:basedOn w:val="37"/>
    <w:link w:val="61"/>
    <w:qFormat/>
    <w:uiPriority w:val="30"/>
    <w:rPr>
      <w:i/>
      <w:iCs/>
      <w:color w:val="366091" w:themeColor="accent1" w:themeShade="BF"/>
    </w:rPr>
  </w:style>
  <w:style w:type="character" w:customStyle="1" w:styleId="63">
    <w:name w:val="Intense Reference"/>
    <w:basedOn w:val="3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64">
    <w:name w:val="标题 1 Char"/>
    <w:qFormat/>
    <w:uiPriority w:val="0"/>
    <w:rPr>
      <w:b/>
      <w:bCs/>
      <w:kern w:val="44"/>
      <w:sz w:val="44"/>
      <w:szCs w:val="44"/>
    </w:rPr>
  </w:style>
  <w:style w:type="paragraph" w:customStyle="1" w:styleId="65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66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7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68">
    <w:name w:val=" Char Char Char Char"/>
    <w:basedOn w:val="1"/>
    <w:qFormat/>
    <w:uiPriority w:val="0"/>
    <w:pPr>
      <w:tabs>
        <w:tab w:val="left" w:pos="360"/>
      </w:tabs>
    </w:pPr>
    <w:rPr>
      <w:szCs w:val="20"/>
    </w:rPr>
  </w:style>
  <w:style w:type="character" w:customStyle="1" w:styleId="69">
    <w:name w:val="txtcontent1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70">
    <w:name w:val="批注文字 字符"/>
    <w:basedOn w:val="37"/>
    <w:link w:val="1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1">
    <w:name w:val="批注主题 字符"/>
    <w:basedOn w:val="70"/>
    <w:link w:val="30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2">
    <w:name w:val="批注框文本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批注框文本 Char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脚注文本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脚注文本 Char"/>
    <w:link w:val="2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6">
    <w:name w:val="样式1"/>
    <w:basedOn w:val="24"/>
    <w:link w:val="77"/>
    <w:qFormat/>
    <w:uiPriority w:val="0"/>
    <w:rPr>
      <w:rFonts w:ascii="楷体" w:hAnsi="楷体" w:eastAsia="楷体"/>
      <w:sz w:val="21"/>
    </w:rPr>
  </w:style>
  <w:style w:type="character" w:customStyle="1" w:styleId="77">
    <w:name w:val="样式1 Char"/>
    <w:link w:val="76"/>
    <w:qFormat/>
    <w:uiPriority w:val="0"/>
    <w:rPr>
      <w:rFonts w:ascii="楷体" w:hAnsi="楷体" w:eastAsia="楷体" w:cs="Times New Roman"/>
      <w:szCs w:val="18"/>
    </w:rPr>
  </w:style>
  <w:style w:type="character" w:customStyle="1" w:styleId="78">
    <w:name w:val="页眉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9">
    <w:name w:val="页眉 Char"/>
    <w:link w:val="2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0">
    <w:name w:val="main_tdbg_760"/>
    <w:basedOn w:val="37"/>
    <w:qFormat/>
    <w:uiPriority w:val="0"/>
  </w:style>
  <w:style w:type="paragraph" w:customStyle="1" w:styleId="81">
    <w:name w:val="标题4"/>
    <w:basedOn w:val="28"/>
    <w:qFormat/>
    <w:uiPriority w:val="0"/>
    <w:pPr>
      <w:spacing w:before="0" w:beforeAutospacing="0" w:after="0" w:afterAutospacing="0" w:line="360" w:lineRule="auto"/>
      <w:jc w:val="both"/>
    </w:pPr>
    <w:rPr>
      <w:rFonts w:ascii="Times New Roman" w:cs="Times New Roman"/>
      <w:b/>
      <w:sz w:val="21"/>
      <w:szCs w:val="21"/>
    </w:rPr>
  </w:style>
  <w:style w:type="character" w:customStyle="1" w:styleId="82">
    <w:name w:val="正文文本缩进 2 字符"/>
    <w:basedOn w:val="37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83">
    <w:name w:val="ab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4">
    <w:name w:val="123"/>
    <w:basedOn w:val="1"/>
    <w:uiPriority w:val="0"/>
    <w:pPr>
      <w:tabs>
        <w:tab w:val="left" w:pos="1190"/>
        <w:tab w:val="left" w:pos="1260"/>
      </w:tabs>
      <w:overflowPunct w:val="0"/>
      <w:spacing w:before="50" w:line="300" w:lineRule="auto"/>
      <w:ind w:left="1260" w:hanging="720"/>
    </w:pPr>
    <w:rPr>
      <w:rFonts w:hint="eastAsia" w:ascii="宋体" w:hAnsi="宋体"/>
      <w:szCs w:val="21"/>
    </w:rPr>
  </w:style>
  <w:style w:type="character" w:customStyle="1" w:styleId="85">
    <w:name w:val="页脚 字符"/>
    <w:basedOn w:val="3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页脚 Char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7">
    <w:name w:val="_Style 69"/>
    <w:basedOn w:val="1"/>
    <w:next w:val="59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8">
    <w:name w:val="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9">
    <w:name w:val="bd2"/>
    <w:basedOn w:val="37"/>
    <w:qFormat/>
    <w:uiPriority w:val="0"/>
  </w:style>
  <w:style w:type="character" w:customStyle="1" w:styleId="90">
    <w:name w:val="articlelink"/>
    <w:basedOn w:val="37"/>
    <w:qFormat/>
    <w:uiPriority w:val="0"/>
  </w:style>
  <w:style w:type="paragraph" w:customStyle="1" w:styleId="91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92">
    <w:name w:val="apple-style-span"/>
    <w:basedOn w:val="37"/>
    <w:qFormat/>
    <w:uiPriority w:val="0"/>
  </w:style>
  <w:style w:type="paragraph" w:customStyle="1" w:styleId="93">
    <w:name w:val="바탕글"/>
    <w:qFormat/>
    <w:uiPriority w:val="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hAnsi="Times New Roman" w:eastAsia="Batang" w:cs="Times New Roman"/>
      <w:color w:val="000000"/>
      <w:kern w:val="0"/>
      <w:sz w:val="20"/>
      <w:szCs w:val="20"/>
      <w:lang w:val="en-US" w:eastAsia="ko-KR" w:bidi="ar-SA"/>
    </w:rPr>
  </w:style>
  <w:style w:type="character" w:customStyle="1" w:styleId="94">
    <w:name w:val="a"/>
    <w:basedOn w:val="37"/>
    <w:qFormat/>
    <w:uiPriority w:val="0"/>
  </w:style>
  <w:style w:type="character" w:customStyle="1" w:styleId="95">
    <w:name w:val="正文文本缩进 字符"/>
    <w:basedOn w:val="37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正文文本 字符"/>
    <w:basedOn w:val="37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7">
    <w:name w:val="txtbodycopy1"/>
    <w:qFormat/>
    <w:uiPriority w:val="0"/>
    <w:rPr>
      <w:rFonts w:hint="default" w:ascii="Verdana" w:hAnsi="Verdana"/>
      <w:color w:val="333333"/>
      <w:sz w:val="17"/>
      <w:szCs w:val="17"/>
    </w:rPr>
  </w:style>
  <w:style w:type="table" w:customStyle="1" w:styleId="98">
    <w:name w:val="三线表"/>
    <w:basedOn w:val="33"/>
    <w:qFormat/>
    <w:uiPriority w:val="0"/>
    <w:tblPr/>
    <w:tblStylePr w:type="firstRow">
      <w:tcPr>
        <w:tcBorders>
          <w:bottom w:val="nil"/>
        </w:tcBorders>
      </w:tcPr>
    </w:tblStylePr>
  </w:style>
  <w:style w:type="character" w:customStyle="1" w:styleId="99">
    <w:name w:val="hei_11"/>
    <w:qFormat/>
    <w:uiPriority w:val="0"/>
    <w:rPr>
      <w:rFonts w:hint="default" w:ascii="ˎ̥" w:hAnsi="ˎ̥"/>
      <w:color w:val="000000"/>
      <w:sz w:val="18"/>
      <w:szCs w:val="18"/>
    </w:rPr>
  </w:style>
  <w:style w:type="paragraph" w:customStyle="1" w:styleId="100">
    <w:name w:val=" Char Char Char Char Char Char 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character" w:customStyle="1" w:styleId="101">
    <w:name w:val="HTML 预设格式 字符"/>
    <w:basedOn w:val="37"/>
    <w:link w:val="27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102">
    <w:name w:val="日期 字符"/>
    <w:basedOn w:val="37"/>
    <w:link w:val="18"/>
    <w:uiPriority w:val="0"/>
    <w:rPr>
      <w:rFonts w:ascii="Times New Roman" w:hAnsi="Times New Roman" w:eastAsia="宋体" w:cs="Times New Roman"/>
      <w:szCs w:val="24"/>
    </w:rPr>
  </w:style>
  <w:style w:type="character" w:customStyle="1" w:styleId="103">
    <w:name w:val="纯文本 字符"/>
    <w:basedOn w:val="37"/>
    <w:link w:val="17"/>
    <w:qFormat/>
    <w:uiPriority w:val="0"/>
    <w:rPr>
      <w:rFonts w:ascii="宋体" w:hAnsi="Courier New" w:eastAsia="宋体" w:cs="Courier New"/>
      <w:sz w:val="24"/>
      <w:szCs w:val="21"/>
    </w:rPr>
  </w:style>
  <w:style w:type="character" w:customStyle="1" w:styleId="104">
    <w:name w:val="文档结构图 字符"/>
    <w:basedOn w:val="37"/>
    <w:semiHidden/>
    <w:qFormat/>
    <w:uiPriority w:val="0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05">
    <w:name w:val="文档结构图 Char"/>
    <w:link w:val="12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06">
    <w:name w:val="medium_text"/>
    <w:basedOn w:val="37"/>
    <w:qFormat/>
    <w:uiPriority w:val="0"/>
  </w:style>
  <w:style w:type="character" w:customStyle="1" w:styleId="107">
    <w:name w:val="medium_text1"/>
    <w:qFormat/>
    <w:uiPriority w:val="0"/>
    <w:rPr>
      <w:sz w:val="20"/>
      <w:szCs w:val="20"/>
    </w:rPr>
  </w:style>
  <w:style w:type="character" w:customStyle="1" w:styleId="108">
    <w:name w:val="content"/>
    <w:basedOn w:val="37"/>
    <w:qFormat/>
    <w:uiPriority w:val="0"/>
  </w:style>
  <w:style w:type="character" w:customStyle="1" w:styleId="109">
    <w:name w:val=" Char Char9"/>
    <w:qFormat/>
    <w:uiPriority w:val="0"/>
    <w:rPr>
      <w:rFonts w:ascii="楷体_GB2312" w:hAnsi="Calibri" w:eastAsia="楷体_GB2312"/>
      <w:b/>
      <w:bCs/>
      <w:kern w:val="44"/>
      <w:sz w:val="32"/>
      <w:szCs w:val="32"/>
      <w:lang w:val="en-US" w:eastAsia="zh-CN" w:bidi="ar-SA"/>
    </w:rPr>
  </w:style>
  <w:style w:type="character" w:customStyle="1" w:styleId="110">
    <w:name w:val=" Char Char8"/>
    <w:qFormat/>
    <w:uiPriority w:val="0"/>
    <w:rPr>
      <w:rFonts w:ascii="楷体_GB2312" w:hAnsi="Arial" w:eastAsia="楷体_GB2312"/>
      <w:b/>
      <w:bCs/>
      <w:kern w:val="2"/>
      <w:sz w:val="30"/>
      <w:szCs w:val="30"/>
      <w:lang w:val="en-US" w:eastAsia="zh-CN" w:bidi="ar-SA"/>
    </w:rPr>
  </w:style>
  <w:style w:type="character" w:customStyle="1" w:styleId="111">
    <w:name w:val="read"/>
    <w:basedOn w:val="37"/>
    <w:uiPriority w:val="0"/>
  </w:style>
  <w:style w:type="paragraph" w:customStyle="1" w:styleId="112">
    <w:name w:val="TOC Heading"/>
    <w:basedOn w:val="2"/>
    <w:next w:val="1"/>
    <w:link w:val="113"/>
    <w:qFormat/>
    <w:uiPriority w:val="0"/>
    <w:pPr>
      <w:widowControl/>
      <w:spacing w:after="0" w:line="276" w:lineRule="auto"/>
      <w:ind w:firstLine="480" w:firstLineChars="200"/>
      <w:jc w:val="left"/>
      <w:outlineLvl w:val="9"/>
    </w:pPr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113">
    <w:name w:val="TOC 标题 Char"/>
    <w:link w:val="112"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table" w:customStyle="1" w:styleId="114">
    <w:name w:val="表格样式1"/>
    <w:basedOn w:val="31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5">
    <w:name w:val="正文文本 2 字符"/>
    <w:basedOn w:val="37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unnamed11"/>
    <w:qFormat/>
    <w:uiPriority w:val="0"/>
    <w:rPr>
      <w:rFonts w:hint="default" w:ascii="_GB2312" w:hAnsi="_GB2312"/>
      <w:color w:val="666666"/>
      <w:sz w:val="18"/>
      <w:szCs w:val="18"/>
    </w:rPr>
  </w:style>
  <w:style w:type="paragraph" w:customStyle="1" w:styleId="117">
    <w:name w:val="p_content"/>
    <w:basedOn w:val="1"/>
    <w:qFormat/>
    <w:uiPriority w:val="0"/>
    <w:pPr>
      <w:widowControl/>
      <w:spacing w:before="150" w:after="75" w:line="345" w:lineRule="atLeast"/>
      <w:ind w:left="300" w:right="300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118">
    <w:name w:val="Standard"/>
    <w:qFormat/>
    <w:uiPriority w:val="0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hAnsi="Times New Roman" w:eastAsia="宋体" w:cs="Mang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35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628</Words>
  <Characters>1773</Characters>
  <Lines>24</Lines>
  <Paragraphs>7</Paragraphs>
  <TotalTime>5</TotalTime>
  <ScaleCrop>false</ScaleCrop>
  <LinksUpToDate>false</LinksUpToDate>
  <CharactersWithSpaces>1846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2025-10-21T07:49:00Z</dcterms:created>
  <dc:creator>lenovo</dc:creator>
  <cp:lastModifiedBy>User</cp:lastModifiedBy>
  <dcterms:modified xsi:type="dcterms:W3CDTF">2025-10-22T07:14:49Z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eyJoZGlkIjoiMzEwNTM5NzYwMDRjMzkwZTVkZjY2ODkwMGIxNGU0OTUiLCJ1c2VySWQiOiI0MjQ4Mjc2MjgifQ==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95350E583701429C8B252805905E5625_12</vt:lpwstr>
  </property>
</Properties>
</file>